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EE857" w14:textId="3F1B75DD" w:rsidR="008F744F" w:rsidRDefault="008F744F" w:rsidP="00F61FDC">
      <w:pPr>
        <w:pStyle w:val="BodyText"/>
        <w:spacing w:line="283" w:lineRule="auto"/>
        <w:ind w:right="39" w:firstLine="206"/>
        <w:jc w:val="both"/>
        <w:rPr>
          <w:b/>
          <w:bCs/>
          <w:color w:val="002060"/>
          <w:spacing w:val="1"/>
        </w:rPr>
      </w:pPr>
    </w:p>
    <w:p w14:paraId="62C87CFB" w14:textId="418CB4D6" w:rsidR="008F744F" w:rsidRDefault="008F744F" w:rsidP="008F744F">
      <w:pPr>
        <w:pStyle w:val="BodyText"/>
        <w:spacing w:line="283" w:lineRule="auto"/>
        <w:ind w:right="39" w:firstLine="206"/>
        <w:jc w:val="center"/>
        <w:rPr>
          <w:b/>
          <w:bCs/>
          <w:color w:val="002060"/>
          <w:spacing w:val="1"/>
        </w:rPr>
      </w:pPr>
      <w:r>
        <w:rPr>
          <w:rFonts w:ascii="Times New Roman"/>
          <w:noProof/>
          <w:lang w:val="en-MY" w:eastAsia="en-MY"/>
        </w:rPr>
        <w:drawing>
          <wp:inline distT="0" distB="0" distL="0" distR="0" wp14:anchorId="4E0248FD" wp14:editId="0D8D9844">
            <wp:extent cx="1861533" cy="1316102"/>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7552" cy="1327427"/>
                    </a:xfrm>
                    <a:prstGeom prst="rect">
                      <a:avLst/>
                    </a:prstGeom>
                  </pic:spPr>
                </pic:pic>
              </a:graphicData>
            </a:graphic>
          </wp:inline>
        </w:drawing>
      </w:r>
    </w:p>
    <w:p w14:paraId="117DE94B" w14:textId="77777777" w:rsidR="008F744F" w:rsidRDefault="008F744F" w:rsidP="00F61FDC">
      <w:pPr>
        <w:pStyle w:val="BodyText"/>
        <w:spacing w:line="283" w:lineRule="auto"/>
        <w:ind w:right="39" w:firstLine="206"/>
        <w:jc w:val="both"/>
        <w:rPr>
          <w:b/>
          <w:bCs/>
          <w:color w:val="002060"/>
          <w:spacing w:val="1"/>
        </w:rPr>
      </w:pPr>
    </w:p>
    <w:p w14:paraId="1BF89FAB" w14:textId="77777777" w:rsidR="008F744F" w:rsidRDefault="008F744F" w:rsidP="008F744F">
      <w:pPr>
        <w:spacing w:before="91"/>
        <w:ind w:left="962"/>
        <w:rPr>
          <w:b/>
          <w:bCs/>
          <w:color w:val="FFFFFF" w:themeColor="background1"/>
          <w:sz w:val="38"/>
          <w:szCs w:val="32"/>
        </w:rPr>
      </w:pPr>
      <w:bookmarkStart w:id="0" w:name="_Hlk99629660"/>
    </w:p>
    <w:p w14:paraId="51100E2E" w14:textId="77777777" w:rsidR="008F744F" w:rsidRDefault="008F744F" w:rsidP="008F744F">
      <w:pPr>
        <w:spacing w:before="91"/>
        <w:ind w:left="962"/>
        <w:rPr>
          <w:b/>
          <w:bCs/>
          <w:color w:val="FFFFFF" w:themeColor="background1"/>
          <w:sz w:val="38"/>
          <w:szCs w:val="32"/>
        </w:rPr>
      </w:pPr>
    </w:p>
    <w:p w14:paraId="50CC3E65" w14:textId="77777777" w:rsidR="008F744F" w:rsidRDefault="008F744F" w:rsidP="008F744F">
      <w:pPr>
        <w:spacing w:before="91"/>
        <w:ind w:left="962"/>
        <w:rPr>
          <w:b/>
          <w:bCs/>
          <w:color w:val="FFFFFF" w:themeColor="background1"/>
          <w:sz w:val="38"/>
          <w:szCs w:val="32"/>
        </w:rPr>
      </w:pPr>
    </w:p>
    <w:p w14:paraId="19185E99" w14:textId="77777777" w:rsidR="008F744F" w:rsidRPr="00401FA9" w:rsidRDefault="008F744F" w:rsidP="008F744F">
      <w:pPr>
        <w:spacing w:before="91"/>
        <w:ind w:left="962"/>
        <w:rPr>
          <w:b/>
          <w:bCs/>
          <w:color w:val="000000" w:themeColor="text1"/>
          <w:sz w:val="38"/>
          <w:szCs w:val="32"/>
        </w:rPr>
      </w:pPr>
    </w:p>
    <w:p w14:paraId="7AF1BB29" w14:textId="32B969F0" w:rsidR="008F744F" w:rsidRPr="00401FA9" w:rsidRDefault="008F744F" w:rsidP="00691DD5">
      <w:pPr>
        <w:spacing w:before="91"/>
        <w:ind w:left="962"/>
        <w:jc w:val="center"/>
        <w:rPr>
          <w:rFonts w:ascii="Arial Black" w:hAnsi="Arial Black"/>
          <w:b/>
          <w:bCs/>
          <w:color w:val="000000" w:themeColor="text1"/>
          <w:spacing w:val="-1"/>
          <w:sz w:val="40"/>
          <w:szCs w:val="36"/>
        </w:rPr>
      </w:pPr>
      <w:r w:rsidRPr="00401FA9">
        <w:rPr>
          <w:rFonts w:ascii="Arial Black" w:hAnsi="Arial Black"/>
          <w:b/>
          <w:bCs/>
          <w:color w:val="000000" w:themeColor="text1"/>
          <w:sz w:val="40"/>
          <w:szCs w:val="36"/>
        </w:rPr>
        <w:t xml:space="preserve">Anika Insurance Brokers </w:t>
      </w:r>
      <w:proofErr w:type="spellStart"/>
      <w:r w:rsidRPr="00401FA9">
        <w:rPr>
          <w:rFonts w:ascii="Arial Black" w:hAnsi="Arial Black"/>
          <w:b/>
          <w:bCs/>
          <w:color w:val="000000" w:themeColor="text1"/>
          <w:sz w:val="40"/>
          <w:szCs w:val="36"/>
        </w:rPr>
        <w:t>Sdn</w:t>
      </w:r>
      <w:proofErr w:type="spellEnd"/>
      <w:r w:rsidRPr="00401FA9">
        <w:rPr>
          <w:rFonts w:ascii="Arial Black" w:hAnsi="Arial Black"/>
          <w:b/>
          <w:bCs/>
          <w:color w:val="000000" w:themeColor="text1"/>
          <w:sz w:val="40"/>
          <w:szCs w:val="36"/>
        </w:rPr>
        <w:t xml:space="preserve"> </w:t>
      </w:r>
      <w:proofErr w:type="spellStart"/>
      <w:r w:rsidRPr="00401FA9">
        <w:rPr>
          <w:rFonts w:ascii="Arial Black" w:hAnsi="Arial Black"/>
          <w:b/>
          <w:bCs/>
          <w:color w:val="000000" w:themeColor="text1"/>
          <w:sz w:val="40"/>
          <w:szCs w:val="36"/>
        </w:rPr>
        <w:t>Bhd</w:t>
      </w:r>
      <w:proofErr w:type="spellEnd"/>
    </w:p>
    <w:p w14:paraId="438662D7" w14:textId="7EC665AB" w:rsidR="008F744F" w:rsidRPr="00401FA9" w:rsidRDefault="008F744F" w:rsidP="00691DD5">
      <w:pPr>
        <w:spacing w:before="91"/>
        <w:ind w:left="962"/>
        <w:jc w:val="center"/>
        <w:rPr>
          <w:b/>
          <w:bCs/>
          <w:color w:val="000000" w:themeColor="text1"/>
          <w:sz w:val="48"/>
          <w:szCs w:val="44"/>
        </w:rPr>
      </w:pPr>
      <w:r w:rsidRPr="00401FA9">
        <w:rPr>
          <w:b/>
          <w:bCs/>
          <w:color w:val="000000" w:themeColor="text1"/>
          <w:sz w:val="48"/>
          <w:szCs w:val="44"/>
        </w:rPr>
        <w:t>(</w:t>
      </w:r>
      <w:r w:rsidR="00F70759" w:rsidRPr="00F70759">
        <w:rPr>
          <w:b/>
          <w:bCs/>
          <w:color w:val="000000" w:themeColor="text1"/>
          <w:sz w:val="48"/>
          <w:szCs w:val="44"/>
        </w:rPr>
        <w:t>196801000689</w:t>
      </w:r>
      <w:r w:rsidRPr="00401FA9">
        <w:rPr>
          <w:b/>
          <w:bCs/>
          <w:color w:val="000000" w:themeColor="text1"/>
          <w:sz w:val="48"/>
          <w:szCs w:val="44"/>
        </w:rPr>
        <w:t>)</w:t>
      </w:r>
    </w:p>
    <w:p w14:paraId="6C79DA88" w14:textId="77777777" w:rsidR="00053C93" w:rsidRPr="00401FA9" w:rsidRDefault="00053C93" w:rsidP="00691DD5">
      <w:pPr>
        <w:spacing w:before="91"/>
        <w:ind w:left="962"/>
        <w:jc w:val="center"/>
        <w:rPr>
          <w:b/>
          <w:bCs/>
          <w:color w:val="000000" w:themeColor="text1"/>
          <w:sz w:val="48"/>
          <w:szCs w:val="44"/>
        </w:rPr>
      </w:pPr>
    </w:p>
    <w:p w14:paraId="299E3ED4" w14:textId="79871090" w:rsidR="00053C93" w:rsidRPr="00401FA9" w:rsidRDefault="00053C93" w:rsidP="00691DD5">
      <w:pPr>
        <w:spacing w:before="91"/>
        <w:ind w:left="962"/>
        <w:jc w:val="center"/>
        <w:rPr>
          <w:b/>
          <w:bCs/>
          <w:color w:val="000000" w:themeColor="text1"/>
          <w:sz w:val="48"/>
          <w:szCs w:val="44"/>
        </w:rPr>
      </w:pPr>
      <w:r w:rsidRPr="00401FA9">
        <w:rPr>
          <w:b/>
          <w:bCs/>
          <w:color w:val="000000" w:themeColor="text1"/>
          <w:sz w:val="48"/>
          <w:szCs w:val="44"/>
        </w:rPr>
        <w:t>General Terms of Business Agreement (TOB)</w:t>
      </w:r>
    </w:p>
    <w:p w14:paraId="158AB1F1" w14:textId="77777777" w:rsidR="008F744F" w:rsidRPr="00401FA9" w:rsidRDefault="008F744F" w:rsidP="008F744F">
      <w:pPr>
        <w:pStyle w:val="BodyText"/>
        <w:rPr>
          <w:color w:val="000000" w:themeColor="text1"/>
          <w:sz w:val="30"/>
        </w:rPr>
      </w:pPr>
    </w:p>
    <w:p w14:paraId="04D92A3E" w14:textId="77777777" w:rsidR="008F744F" w:rsidRPr="00401FA9" w:rsidRDefault="008F744F" w:rsidP="008F744F">
      <w:pPr>
        <w:pStyle w:val="BodyText"/>
        <w:spacing w:before="8"/>
        <w:rPr>
          <w:color w:val="000000" w:themeColor="text1"/>
          <w:sz w:val="27"/>
        </w:rPr>
      </w:pPr>
    </w:p>
    <w:p w14:paraId="3086B78D" w14:textId="77777777" w:rsidR="008F744F" w:rsidRPr="00401FA9" w:rsidRDefault="008F744F" w:rsidP="008F744F">
      <w:pPr>
        <w:pStyle w:val="BodyText"/>
        <w:rPr>
          <w:rFonts w:ascii="Arial Black" w:hAnsi="Arial Black"/>
          <w:color w:val="000000" w:themeColor="text1"/>
          <w:sz w:val="42"/>
        </w:rPr>
      </w:pPr>
    </w:p>
    <w:p w14:paraId="3B3C5ACA" w14:textId="57F38995" w:rsidR="008F744F" w:rsidRPr="00401FA9" w:rsidRDefault="008F744F" w:rsidP="008F744F">
      <w:pPr>
        <w:pStyle w:val="BodyText"/>
        <w:ind w:left="962"/>
        <w:rPr>
          <w:rFonts w:ascii="Arial Black" w:hAnsi="Arial Black"/>
          <w:b/>
          <w:bCs/>
          <w:color w:val="000000" w:themeColor="text1"/>
          <w:sz w:val="24"/>
          <w:szCs w:val="24"/>
        </w:rPr>
      </w:pPr>
      <w:r w:rsidRPr="00401FA9">
        <w:rPr>
          <w:rFonts w:ascii="Arial Black" w:hAnsi="Arial Black"/>
          <w:b/>
          <w:bCs/>
          <w:color w:val="000000" w:themeColor="text1"/>
          <w:sz w:val="24"/>
          <w:szCs w:val="24"/>
        </w:rPr>
        <w:t xml:space="preserve">Date : </w:t>
      </w:r>
    </w:p>
    <w:bookmarkEnd w:id="0"/>
    <w:p w14:paraId="0A7AF371" w14:textId="77777777" w:rsidR="008F744F" w:rsidRDefault="008F744F" w:rsidP="00F61FDC">
      <w:pPr>
        <w:pStyle w:val="BodyText"/>
        <w:spacing w:line="283" w:lineRule="auto"/>
        <w:ind w:right="39" w:firstLine="206"/>
        <w:jc w:val="both"/>
        <w:rPr>
          <w:b/>
          <w:bCs/>
          <w:color w:val="002060"/>
          <w:spacing w:val="1"/>
        </w:rPr>
      </w:pPr>
    </w:p>
    <w:p w14:paraId="2611E68A" w14:textId="77777777" w:rsidR="008F744F" w:rsidRDefault="008F744F" w:rsidP="00F61FDC">
      <w:pPr>
        <w:pStyle w:val="BodyText"/>
        <w:spacing w:line="283" w:lineRule="auto"/>
        <w:ind w:right="39" w:firstLine="206"/>
        <w:jc w:val="both"/>
        <w:rPr>
          <w:b/>
          <w:bCs/>
          <w:color w:val="002060"/>
          <w:spacing w:val="1"/>
        </w:rPr>
      </w:pPr>
    </w:p>
    <w:p w14:paraId="2126D298" w14:textId="77777777" w:rsidR="008F744F" w:rsidRDefault="008F744F" w:rsidP="00F61FDC">
      <w:pPr>
        <w:pStyle w:val="BodyText"/>
        <w:spacing w:line="283" w:lineRule="auto"/>
        <w:ind w:right="39" w:firstLine="206"/>
        <w:jc w:val="both"/>
        <w:rPr>
          <w:b/>
          <w:bCs/>
          <w:color w:val="002060"/>
          <w:spacing w:val="1"/>
        </w:rPr>
      </w:pPr>
    </w:p>
    <w:p w14:paraId="1C0A370D" w14:textId="05A1D926" w:rsidR="008F744F" w:rsidRDefault="008F744F" w:rsidP="00F61FDC">
      <w:pPr>
        <w:pStyle w:val="BodyText"/>
        <w:spacing w:line="283" w:lineRule="auto"/>
        <w:ind w:right="39" w:firstLine="206"/>
        <w:jc w:val="both"/>
        <w:rPr>
          <w:b/>
          <w:bCs/>
          <w:color w:val="002060"/>
          <w:spacing w:val="1"/>
        </w:rPr>
      </w:pPr>
    </w:p>
    <w:p w14:paraId="35853DDD" w14:textId="481ADB36" w:rsidR="008F744F" w:rsidRDefault="008F744F" w:rsidP="00F61FDC">
      <w:pPr>
        <w:pStyle w:val="BodyText"/>
        <w:spacing w:line="283" w:lineRule="auto"/>
        <w:ind w:right="39" w:firstLine="206"/>
        <w:jc w:val="both"/>
        <w:rPr>
          <w:b/>
          <w:bCs/>
          <w:color w:val="002060"/>
          <w:spacing w:val="1"/>
        </w:rPr>
      </w:pPr>
    </w:p>
    <w:p w14:paraId="2FFEEB0E" w14:textId="7A2F92C7" w:rsidR="008F744F" w:rsidRDefault="008F744F" w:rsidP="00F61FDC">
      <w:pPr>
        <w:pStyle w:val="BodyText"/>
        <w:spacing w:line="283" w:lineRule="auto"/>
        <w:ind w:right="39" w:firstLine="206"/>
        <w:jc w:val="both"/>
        <w:rPr>
          <w:b/>
          <w:bCs/>
          <w:color w:val="002060"/>
          <w:spacing w:val="1"/>
        </w:rPr>
      </w:pPr>
    </w:p>
    <w:p w14:paraId="5C3BC4C8" w14:textId="1B103218" w:rsidR="008F744F" w:rsidRDefault="008F744F" w:rsidP="00F61FDC">
      <w:pPr>
        <w:pStyle w:val="BodyText"/>
        <w:spacing w:line="283" w:lineRule="auto"/>
        <w:ind w:right="39" w:firstLine="206"/>
        <w:jc w:val="both"/>
        <w:rPr>
          <w:b/>
          <w:bCs/>
          <w:color w:val="002060"/>
          <w:spacing w:val="1"/>
        </w:rPr>
      </w:pPr>
    </w:p>
    <w:p w14:paraId="1CDC97E7" w14:textId="0C291AAA" w:rsidR="008F744F" w:rsidRDefault="008F744F" w:rsidP="00F61FDC">
      <w:pPr>
        <w:pStyle w:val="BodyText"/>
        <w:spacing w:line="283" w:lineRule="auto"/>
        <w:ind w:right="39" w:firstLine="206"/>
        <w:jc w:val="both"/>
        <w:rPr>
          <w:b/>
          <w:bCs/>
          <w:color w:val="002060"/>
          <w:spacing w:val="1"/>
        </w:rPr>
      </w:pPr>
    </w:p>
    <w:p w14:paraId="3377FCE5" w14:textId="487BD087" w:rsidR="008F744F" w:rsidRDefault="008F744F" w:rsidP="00F61FDC">
      <w:pPr>
        <w:pStyle w:val="BodyText"/>
        <w:spacing w:line="283" w:lineRule="auto"/>
        <w:ind w:right="39" w:firstLine="206"/>
        <w:jc w:val="both"/>
        <w:rPr>
          <w:b/>
          <w:bCs/>
          <w:color w:val="002060"/>
          <w:spacing w:val="1"/>
        </w:rPr>
      </w:pPr>
    </w:p>
    <w:p w14:paraId="796CB245" w14:textId="77777777" w:rsidR="008F744F" w:rsidRDefault="008F744F" w:rsidP="00F61FDC">
      <w:pPr>
        <w:pStyle w:val="BodyText"/>
        <w:spacing w:line="283" w:lineRule="auto"/>
        <w:ind w:right="39" w:firstLine="206"/>
        <w:jc w:val="both"/>
        <w:rPr>
          <w:b/>
          <w:bCs/>
          <w:color w:val="002060"/>
          <w:spacing w:val="1"/>
        </w:rPr>
      </w:pPr>
    </w:p>
    <w:p w14:paraId="4DCD3F59" w14:textId="6D037E3A" w:rsidR="008F744F" w:rsidRDefault="008F744F" w:rsidP="00F61FDC">
      <w:pPr>
        <w:pStyle w:val="BodyText"/>
        <w:spacing w:line="283" w:lineRule="auto"/>
        <w:ind w:right="39" w:firstLine="206"/>
        <w:jc w:val="both"/>
        <w:rPr>
          <w:b/>
          <w:bCs/>
          <w:color w:val="002060"/>
          <w:spacing w:val="1"/>
        </w:rPr>
      </w:pPr>
    </w:p>
    <w:p w14:paraId="74383DF9" w14:textId="06D3CB3D" w:rsidR="008F744F" w:rsidRDefault="008F744F" w:rsidP="00F61FDC">
      <w:pPr>
        <w:pStyle w:val="BodyText"/>
        <w:spacing w:line="283" w:lineRule="auto"/>
        <w:ind w:right="39" w:firstLine="206"/>
        <w:jc w:val="both"/>
        <w:rPr>
          <w:b/>
          <w:bCs/>
          <w:color w:val="002060"/>
          <w:spacing w:val="1"/>
        </w:rPr>
      </w:pPr>
    </w:p>
    <w:p w14:paraId="0872ABA9" w14:textId="084CF8CE" w:rsidR="008F744F" w:rsidRDefault="008F744F" w:rsidP="00D06576">
      <w:pPr>
        <w:pStyle w:val="BodyText"/>
        <w:spacing w:line="283" w:lineRule="auto"/>
        <w:ind w:right="39"/>
        <w:jc w:val="both"/>
        <w:rPr>
          <w:b/>
          <w:bCs/>
          <w:color w:val="002060"/>
          <w:spacing w:val="1"/>
        </w:rPr>
      </w:pPr>
    </w:p>
    <w:p w14:paraId="1A1E2800" w14:textId="71BFFD52" w:rsidR="00F61FDC" w:rsidRPr="00053C93" w:rsidRDefault="00F61FDC" w:rsidP="0075525E">
      <w:pPr>
        <w:pStyle w:val="BodyText"/>
        <w:numPr>
          <w:ilvl w:val="0"/>
          <w:numId w:val="4"/>
        </w:numPr>
        <w:spacing w:line="283" w:lineRule="auto"/>
        <w:ind w:right="39" w:hanging="720"/>
        <w:jc w:val="both"/>
        <w:rPr>
          <w:b/>
          <w:color w:val="002060"/>
          <w:spacing w:val="1"/>
          <w:u w:val="single"/>
        </w:rPr>
      </w:pPr>
      <w:r w:rsidRPr="00053C93">
        <w:rPr>
          <w:b/>
          <w:color w:val="002060"/>
          <w:spacing w:val="1"/>
          <w:u w:val="single"/>
        </w:rPr>
        <w:t>Introduction</w:t>
      </w:r>
    </w:p>
    <w:p w14:paraId="6238BBAA" w14:textId="77777777" w:rsidR="00F61FDC" w:rsidRPr="00F61FDC" w:rsidRDefault="00F61FDC" w:rsidP="00D06576">
      <w:pPr>
        <w:pStyle w:val="BodyText"/>
        <w:spacing w:line="283" w:lineRule="auto"/>
        <w:ind w:left="206" w:right="39"/>
        <w:jc w:val="both"/>
        <w:rPr>
          <w:spacing w:val="1"/>
        </w:rPr>
      </w:pPr>
    </w:p>
    <w:p w14:paraId="11F1400D" w14:textId="2584044C" w:rsidR="00F61FDC" w:rsidRPr="00F61FDC" w:rsidRDefault="00F61FDC" w:rsidP="0075525E">
      <w:pPr>
        <w:pStyle w:val="BodyText"/>
        <w:numPr>
          <w:ilvl w:val="0"/>
          <w:numId w:val="5"/>
        </w:numPr>
        <w:spacing w:line="283" w:lineRule="auto"/>
        <w:ind w:left="709" w:right="39" w:hanging="709"/>
        <w:jc w:val="both"/>
        <w:rPr>
          <w:spacing w:val="1"/>
        </w:rPr>
      </w:pPr>
      <w:r w:rsidRPr="00F61FDC">
        <w:rPr>
          <w:spacing w:val="1"/>
        </w:rPr>
        <w:t xml:space="preserve">Anika Insurance Brokers </w:t>
      </w:r>
      <w:proofErr w:type="spellStart"/>
      <w:r w:rsidRPr="00F61FDC">
        <w:rPr>
          <w:spacing w:val="1"/>
        </w:rPr>
        <w:t>Sdn</w:t>
      </w:r>
      <w:proofErr w:type="spellEnd"/>
      <w:r w:rsidRPr="00F61FDC">
        <w:rPr>
          <w:spacing w:val="1"/>
        </w:rPr>
        <w:t xml:space="preserve"> </w:t>
      </w:r>
      <w:proofErr w:type="spellStart"/>
      <w:r w:rsidRPr="00F61FDC">
        <w:rPr>
          <w:spacing w:val="1"/>
        </w:rPr>
        <w:t>Bhd</w:t>
      </w:r>
      <w:proofErr w:type="spellEnd"/>
      <w:r w:rsidRPr="00F61FDC">
        <w:rPr>
          <w:spacing w:val="1"/>
        </w:rPr>
        <w:t xml:space="preserve"> is a member of the Malaysian Insurance and Takaful Brokers Association (MITBA). We are regulated by Bank Negara Malaysia (BNM) and are required to follow the rules, regulations and guidelines issued by BNM and MITBA as well as the Financial Services Act </w:t>
      </w:r>
      <w:r w:rsidRPr="000818BF">
        <w:rPr>
          <w:color w:val="000000" w:themeColor="text1"/>
          <w:spacing w:val="1"/>
        </w:rPr>
        <w:t xml:space="preserve">2013 </w:t>
      </w:r>
      <w:r w:rsidR="004403B4" w:rsidRPr="000818BF">
        <w:rPr>
          <w:color w:val="000000" w:themeColor="text1"/>
          <w:spacing w:val="1"/>
        </w:rPr>
        <w:t xml:space="preserve">and Islamic Financial Services Act 2013 </w:t>
      </w:r>
      <w:r w:rsidRPr="000818BF">
        <w:rPr>
          <w:color w:val="000000" w:themeColor="text1"/>
          <w:spacing w:val="1"/>
        </w:rPr>
        <w:t xml:space="preserve">for </w:t>
      </w:r>
      <w:r w:rsidRPr="00F61FDC">
        <w:rPr>
          <w:spacing w:val="1"/>
        </w:rPr>
        <w:t>all our insurance business activities.</w:t>
      </w:r>
    </w:p>
    <w:p w14:paraId="6F32E11A" w14:textId="77777777" w:rsidR="00F61FDC" w:rsidRPr="00F61FDC" w:rsidRDefault="00F61FDC" w:rsidP="00D06576">
      <w:pPr>
        <w:pStyle w:val="BodyText"/>
        <w:spacing w:line="283" w:lineRule="auto"/>
        <w:ind w:left="206" w:right="39"/>
        <w:jc w:val="both"/>
        <w:rPr>
          <w:spacing w:val="1"/>
        </w:rPr>
      </w:pPr>
    </w:p>
    <w:p w14:paraId="0DF28CFF" w14:textId="16A62518" w:rsidR="00F61FDC" w:rsidRPr="00F61FDC" w:rsidRDefault="00F61FDC" w:rsidP="0075525E">
      <w:pPr>
        <w:pStyle w:val="BodyText"/>
        <w:numPr>
          <w:ilvl w:val="0"/>
          <w:numId w:val="5"/>
        </w:numPr>
        <w:spacing w:line="283" w:lineRule="auto"/>
        <w:ind w:left="709" w:right="39" w:hanging="709"/>
        <w:jc w:val="both"/>
        <w:rPr>
          <w:spacing w:val="1"/>
        </w:rPr>
      </w:pPr>
      <w:r w:rsidRPr="00F61FDC">
        <w:rPr>
          <w:spacing w:val="1"/>
        </w:rPr>
        <w:t>We are a leading independent intermediary and risk management consultant and offer transactional and advisory services for your insurance requirements. We advise on all types of general insurance products and we are not tied to any one specific insurer.</w:t>
      </w:r>
    </w:p>
    <w:p w14:paraId="2D17D181" w14:textId="77777777" w:rsidR="00F61FDC" w:rsidRPr="00F61FDC" w:rsidRDefault="00F61FDC" w:rsidP="00D06576">
      <w:pPr>
        <w:pStyle w:val="BodyText"/>
        <w:spacing w:line="283" w:lineRule="auto"/>
        <w:ind w:left="206" w:right="39"/>
        <w:jc w:val="both"/>
        <w:rPr>
          <w:spacing w:val="1"/>
        </w:rPr>
      </w:pPr>
    </w:p>
    <w:p w14:paraId="05CD048E" w14:textId="35F0FF83" w:rsidR="00F61FDC" w:rsidRPr="00F61FDC" w:rsidRDefault="00F61FDC" w:rsidP="0075525E">
      <w:pPr>
        <w:pStyle w:val="BodyText"/>
        <w:numPr>
          <w:ilvl w:val="0"/>
          <w:numId w:val="5"/>
        </w:numPr>
        <w:spacing w:line="283" w:lineRule="auto"/>
        <w:ind w:left="709" w:right="39" w:hanging="709"/>
        <w:jc w:val="both"/>
        <w:rPr>
          <w:spacing w:val="1"/>
        </w:rPr>
      </w:pPr>
      <w:r w:rsidRPr="00F61FDC">
        <w:rPr>
          <w:spacing w:val="1"/>
        </w:rPr>
        <w:t>In the absence of an agreement to the contrary</w:t>
      </w:r>
      <w:r w:rsidR="00866FAE">
        <w:rPr>
          <w:spacing w:val="1"/>
        </w:rPr>
        <w:t>,</w:t>
      </w:r>
      <w:r w:rsidRPr="00F61FDC">
        <w:rPr>
          <w:spacing w:val="1"/>
        </w:rPr>
        <w:t xml:space="preserve"> this document sets out the terms of our relationship with you (our 'client') for our provision of insurance broking services </w:t>
      </w:r>
      <w:r w:rsidR="00866FAE" w:rsidRPr="00F61FDC">
        <w:rPr>
          <w:spacing w:val="1"/>
        </w:rPr>
        <w:t>to you</w:t>
      </w:r>
      <w:r w:rsidRPr="00F61FDC">
        <w:rPr>
          <w:spacing w:val="1"/>
        </w:rPr>
        <w:t>. Where there is a specific agreement entered into between us as regards to our appointment as your broker and consultant, this General Terms of Business Agreement (TOB) shall, where appropriate and applicable, be supplemental to such specific agreement. Where there is any conflict between this TOB and such specific agreement, the provisions of such specific agreement shall prevail.</w:t>
      </w:r>
    </w:p>
    <w:p w14:paraId="25346207" w14:textId="77777777" w:rsidR="00F61FDC" w:rsidRPr="00F61FDC" w:rsidRDefault="00F61FDC" w:rsidP="00D06576">
      <w:pPr>
        <w:pStyle w:val="BodyText"/>
        <w:spacing w:line="283" w:lineRule="auto"/>
        <w:ind w:left="206" w:right="39"/>
        <w:jc w:val="both"/>
        <w:rPr>
          <w:spacing w:val="1"/>
        </w:rPr>
      </w:pPr>
    </w:p>
    <w:p w14:paraId="65A160FC" w14:textId="1BEE1F59" w:rsidR="00F61FDC" w:rsidRPr="00F61FDC" w:rsidRDefault="00F61FDC" w:rsidP="0075525E">
      <w:pPr>
        <w:pStyle w:val="BodyText"/>
        <w:numPr>
          <w:ilvl w:val="0"/>
          <w:numId w:val="5"/>
        </w:numPr>
        <w:spacing w:line="283" w:lineRule="auto"/>
        <w:ind w:left="709" w:right="39" w:hanging="709"/>
        <w:jc w:val="both"/>
        <w:rPr>
          <w:spacing w:val="1"/>
        </w:rPr>
      </w:pPr>
      <w:r w:rsidRPr="00F61FDC">
        <w:rPr>
          <w:spacing w:val="1"/>
        </w:rPr>
        <w:t xml:space="preserve">In this document “we”, “us”, “our” and “Anika” means Anika Insurance Brokers </w:t>
      </w:r>
      <w:proofErr w:type="spellStart"/>
      <w:r w:rsidRPr="00F61FDC">
        <w:rPr>
          <w:spacing w:val="1"/>
        </w:rPr>
        <w:t>Sdn</w:t>
      </w:r>
      <w:proofErr w:type="spellEnd"/>
      <w:r w:rsidRPr="00F61FDC">
        <w:rPr>
          <w:spacing w:val="1"/>
        </w:rPr>
        <w:t xml:space="preserve"> Bhd. Anika is the Broker of Record</w:t>
      </w:r>
      <w:r w:rsidR="00C12048">
        <w:rPr>
          <w:spacing w:val="1"/>
        </w:rPr>
        <w:t>.</w:t>
      </w:r>
      <w:r w:rsidR="003846D0">
        <w:rPr>
          <w:spacing w:val="1"/>
        </w:rPr>
        <w:t xml:space="preserve"> “Parties” means Anika and &lt;Client’s Name&gt;.</w:t>
      </w:r>
    </w:p>
    <w:p w14:paraId="7B129775" w14:textId="77777777" w:rsidR="00F61FDC" w:rsidRPr="00F61FDC" w:rsidRDefault="00F61FDC" w:rsidP="00D06576">
      <w:pPr>
        <w:pStyle w:val="BodyText"/>
        <w:spacing w:line="283" w:lineRule="auto"/>
        <w:ind w:left="206" w:right="39"/>
        <w:jc w:val="both"/>
        <w:rPr>
          <w:spacing w:val="1"/>
        </w:rPr>
      </w:pPr>
    </w:p>
    <w:p w14:paraId="018008B6" w14:textId="77777777" w:rsidR="00F61FDC" w:rsidRPr="00053C93" w:rsidRDefault="00F61FDC" w:rsidP="0075525E">
      <w:pPr>
        <w:pStyle w:val="BodyText"/>
        <w:numPr>
          <w:ilvl w:val="0"/>
          <w:numId w:val="4"/>
        </w:numPr>
        <w:spacing w:line="283" w:lineRule="auto"/>
        <w:ind w:right="39" w:hanging="720"/>
        <w:jc w:val="both"/>
        <w:rPr>
          <w:b/>
          <w:color w:val="002060"/>
          <w:spacing w:val="1"/>
          <w:u w:val="single"/>
        </w:rPr>
      </w:pPr>
      <w:r w:rsidRPr="00053C93">
        <w:rPr>
          <w:b/>
          <w:color w:val="002060"/>
          <w:spacing w:val="1"/>
          <w:u w:val="single"/>
        </w:rPr>
        <w:t>Our Services</w:t>
      </w:r>
    </w:p>
    <w:p w14:paraId="27DACCD7" w14:textId="77777777" w:rsidR="00F61FDC" w:rsidRPr="00F61FDC" w:rsidRDefault="00F61FDC" w:rsidP="00D06576">
      <w:pPr>
        <w:pStyle w:val="BodyText"/>
        <w:spacing w:line="283" w:lineRule="auto"/>
        <w:ind w:left="206" w:right="39"/>
        <w:jc w:val="both"/>
        <w:rPr>
          <w:spacing w:val="1"/>
        </w:rPr>
      </w:pPr>
    </w:p>
    <w:p w14:paraId="0FF119B8" w14:textId="77777777" w:rsidR="00F61FDC" w:rsidRPr="00230A9B" w:rsidRDefault="00F61FDC" w:rsidP="0011601E">
      <w:pPr>
        <w:pStyle w:val="BodyText"/>
        <w:spacing w:line="283" w:lineRule="auto"/>
        <w:ind w:right="39" w:firstLine="709"/>
        <w:jc w:val="both"/>
        <w:rPr>
          <w:bCs/>
          <w:spacing w:val="1"/>
          <w:u w:val="single"/>
        </w:rPr>
      </w:pPr>
      <w:r w:rsidRPr="00230A9B">
        <w:rPr>
          <w:bCs/>
          <w:spacing w:val="1"/>
          <w:u w:val="single"/>
        </w:rPr>
        <w:t>As a Broker of Record</w:t>
      </w:r>
    </w:p>
    <w:p w14:paraId="2F745D02" w14:textId="77777777" w:rsidR="00F61FDC" w:rsidRPr="00F61FDC" w:rsidRDefault="00F61FDC" w:rsidP="00D06576">
      <w:pPr>
        <w:pStyle w:val="BodyText"/>
        <w:spacing w:line="283" w:lineRule="auto"/>
        <w:ind w:left="206" w:right="39"/>
        <w:jc w:val="both"/>
        <w:rPr>
          <w:spacing w:val="1"/>
        </w:rPr>
      </w:pPr>
    </w:p>
    <w:p w14:paraId="1E20D78E" w14:textId="77777777" w:rsidR="00F61FDC" w:rsidRPr="00F61FDC" w:rsidRDefault="00F61FDC" w:rsidP="0075525E">
      <w:pPr>
        <w:pStyle w:val="BodyText"/>
        <w:numPr>
          <w:ilvl w:val="0"/>
          <w:numId w:val="5"/>
        </w:numPr>
        <w:spacing w:line="283" w:lineRule="auto"/>
        <w:ind w:left="709" w:right="39" w:hanging="709"/>
        <w:jc w:val="both"/>
        <w:rPr>
          <w:spacing w:val="1"/>
        </w:rPr>
      </w:pPr>
      <w:r w:rsidRPr="00F61FDC">
        <w:rPr>
          <w:spacing w:val="1"/>
        </w:rPr>
        <w:t>We are committed to acting in your best interests at all times in providing services to you.</w:t>
      </w:r>
    </w:p>
    <w:p w14:paraId="6CFA18CB" w14:textId="77777777" w:rsidR="00F61FDC" w:rsidRPr="00F61FDC" w:rsidRDefault="00F61FDC" w:rsidP="00D06576">
      <w:pPr>
        <w:pStyle w:val="BodyText"/>
        <w:spacing w:line="283" w:lineRule="auto"/>
        <w:ind w:left="206" w:right="39"/>
        <w:jc w:val="both"/>
        <w:rPr>
          <w:spacing w:val="1"/>
        </w:rPr>
      </w:pPr>
    </w:p>
    <w:p w14:paraId="4BB0EF42" w14:textId="77777777" w:rsidR="0011601E" w:rsidRDefault="00F61FDC" w:rsidP="00D06576">
      <w:pPr>
        <w:pStyle w:val="BodyText"/>
        <w:numPr>
          <w:ilvl w:val="0"/>
          <w:numId w:val="5"/>
        </w:numPr>
        <w:spacing w:line="283" w:lineRule="auto"/>
        <w:ind w:left="709" w:right="39" w:hanging="709"/>
        <w:jc w:val="both"/>
        <w:rPr>
          <w:spacing w:val="1"/>
        </w:rPr>
      </w:pPr>
      <w:r w:rsidRPr="00F61FDC">
        <w:rPr>
          <w:spacing w:val="1"/>
        </w:rPr>
        <w:t>We particularly draw your attention to the following sections</w:t>
      </w:r>
      <w:r w:rsidR="00853C2E">
        <w:rPr>
          <w:spacing w:val="1"/>
        </w:rPr>
        <w:t xml:space="preserve"> in this TOB</w:t>
      </w:r>
      <w:r w:rsidRPr="00F61FDC">
        <w:rPr>
          <w:spacing w:val="1"/>
        </w:rPr>
        <w:t>:</w:t>
      </w:r>
    </w:p>
    <w:p w14:paraId="5DD79C0E" w14:textId="77777777" w:rsidR="0011601E" w:rsidRDefault="0011601E" w:rsidP="0011601E">
      <w:pPr>
        <w:pStyle w:val="ListParagraph"/>
        <w:rPr>
          <w:spacing w:val="1"/>
        </w:rPr>
      </w:pPr>
    </w:p>
    <w:p w14:paraId="7FE1E91E" w14:textId="4AFFA02E" w:rsidR="00F61FDC" w:rsidRPr="0011601E" w:rsidRDefault="00F61FDC" w:rsidP="0011601E">
      <w:pPr>
        <w:pStyle w:val="BodyText"/>
        <w:numPr>
          <w:ilvl w:val="1"/>
          <w:numId w:val="5"/>
        </w:numPr>
        <w:spacing w:line="283" w:lineRule="auto"/>
        <w:ind w:left="1276" w:right="39" w:hanging="574"/>
        <w:jc w:val="both"/>
        <w:rPr>
          <w:spacing w:val="1"/>
        </w:rPr>
      </w:pPr>
      <w:r w:rsidRPr="0011601E">
        <w:rPr>
          <w:spacing w:val="1"/>
        </w:rPr>
        <w:t>Your Responsibilities;</w:t>
      </w:r>
    </w:p>
    <w:p w14:paraId="18B91591" w14:textId="7E2A022C" w:rsidR="00F61FDC" w:rsidRPr="00F61FDC" w:rsidRDefault="00F61FDC" w:rsidP="0011601E">
      <w:pPr>
        <w:pStyle w:val="BodyText"/>
        <w:numPr>
          <w:ilvl w:val="1"/>
          <w:numId w:val="5"/>
        </w:numPr>
        <w:spacing w:line="283" w:lineRule="auto"/>
        <w:ind w:left="1276" w:right="39" w:hanging="574"/>
        <w:jc w:val="both"/>
        <w:rPr>
          <w:spacing w:val="1"/>
        </w:rPr>
      </w:pPr>
      <w:r w:rsidRPr="00F61FDC">
        <w:rPr>
          <w:spacing w:val="1"/>
        </w:rPr>
        <w:t>Our Remuneration;</w:t>
      </w:r>
    </w:p>
    <w:p w14:paraId="0F7D2449" w14:textId="6B238294" w:rsidR="00F61FDC" w:rsidRPr="00F61FDC" w:rsidRDefault="00F61FDC" w:rsidP="0011601E">
      <w:pPr>
        <w:pStyle w:val="BodyText"/>
        <w:numPr>
          <w:ilvl w:val="1"/>
          <w:numId w:val="5"/>
        </w:numPr>
        <w:spacing w:line="283" w:lineRule="auto"/>
        <w:ind w:left="1276" w:right="39" w:hanging="574"/>
        <w:jc w:val="both"/>
        <w:rPr>
          <w:spacing w:val="1"/>
        </w:rPr>
      </w:pPr>
      <w:r w:rsidRPr="00F61FDC">
        <w:rPr>
          <w:spacing w:val="1"/>
        </w:rPr>
        <w:t>Conflicts of Interest; and</w:t>
      </w:r>
    </w:p>
    <w:p w14:paraId="4EE5B85F" w14:textId="7BA749B4" w:rsidR="00F61FDC" w:rsidRPr="00F61FDC" w:rsidRDefault="00F61FDC" w:rsidP="0011601E">
      <w:pPr>
        <w:pStyle w:val="BodyText"/>
        <w:numPr>
          <w:ilvl w:val="1"/>
          <w:numId w:val="5"/>
        </w:numPr>
        <w:spacing w:line="283" w:lineRule="auto"/>
        <w:ind w:left="1276" w:right="39" w:hanging="574"/>
        <w:jc w:val="both"/>
        <w:rPr>
          <w:spacing w:val="1"/>
        </w:rPr>
      </w:pPr>
      <w:r w:rsidRPr="00F61FDC">
        <w:rPr>
          <w:spacing w:val="1"/>
        </w:rPr>
        <w:t>Complaints</w:t>
      </w:r>
      <w:r w:rsidR="00512BCC">
        <w:rPr>
          <w:spacing w:val="1"/>
        </w:rPr>
        <w:t>.</w:t>
      </w:r>
    </w:p>
    <w:p w14:paraId="5DDEE2A9" w14:textId="77777777" w:rsidR="00F61FDC" w:rsidRPr="00F61FDC" w:rsidRDefault="00F61FDC" w:rsidP="00D06576">
      <w:pPr>
        <w:pStyle w:val="BodyText"/>
        <w:spacing w:line="283" w:lineRule="auto"/>
        <w:ind w:left="206" w:right="39"/>
        <w:jc w:val="both"/>
        <w:rPr>
          <w:spacing w:val="1"/>
        </w:rPr>
      </w:pPr>
    </w:p>
    <w:p w14:paraId="4AAA588B" w14:textId="77777777" w:rsidR="00F61FDC" w:rsidRPr="00053C93" w:rsidRDefault="00F61FDC" w:rsidP="0075525E">
      <w:pPr>
        <w:pStyle w:val="BodyText"/>
        <w:numPr>
          <w:ilvl w:val="0"/>
          <w:numId w:val="4"/>
        </w:numPr>
        <w:spacing w:line="283" w:lineRule="auto"/>
        <w:ind w:right="39" w:hanging="720"/>
        <w:jc w:val="both"/>
        <w:rPr>
          <w:b/>
          <w:color w:val="002060"/>
          <w:spacing w:val="1"/>
          <w:u w:val="single"/>
        </w:rPr>
      </w:pPr>
      <w:r w:rsidRPr="00053C93">
        <w:rPr>
          <w:b/>
          <w:color w:val="002060"/>
          <w:spacing w:val="1"/>
          <w:u w:val="single"/>
        </w:rPr>
        <w:t>Negotiation and Placing</w:t>
      </w:r>
    </w:p>
    <w:p w14:paraId="04139C99" w14:textId="77777777" w:rsidR="00F61FDC" w:rsidRPr="00F61FDC" w:rsidRDefault="00F61FDC" w:rsidP="00D06576">
      <w:pPr>
        <w:pStyle w:val="BodyText"/>
        <w:spacing w:line="283" w:lineRule="auto"/>
        <w:ind w:left="206" w:right="39"/>
        <w:jc w:val="both"/>
        <w:rPr>
          <w:spacing w:val="1"/>
        </w:rPr>
      </w:pPr>
    </w:p>
    <w:p w14:paraId="7F6B53B9" w14:textId="5300E6BB" w:rsidR="00F61FDC" w:rsidRPr="00F61FDC" w:rsidRDefault="00F61FDC" w:rsidP="0075525E">
      <w:pPr>
        <w:pStyle w:val="BodyText"/>
        <w:numPr>
          <w:ilvl w:val="0"/>
          <w:numId w:val="5"/>
        </w:numPr>
        <w:spacing w:line="283" w:lineRule="auto"/>
        <w:ind w:left="709" w:right="39" w:hanging="709"/>
        <w:jc w:val="both"/>
        <w:rPr>
          <w:spacing w:val="1"/>
        </w:rPr>
      </w:pPr>
      <w:r w:rsidRPr="00F61FDC">
        <w:rPr>
          <w:spacing w:val="1"/>
        </w:rPr>
        <w:t xml:space="preserve">We will discuss with you or your representatives your insurance requirements, including the scope of cover, the limits to be sought and cost. Upon receipt of your instructions, whether written or oral, we will </w:t>
      </w:r>
      <w:r w:rsidR="006F5E7E">
        <w:rPr>
          <w:spacing w:val="1"/>
        </w:rPr>
        <w:t xml:space="preserve">reasonably </w:t>
      </w:r>
      <w:r w:rsidR="00D06576" w:rsidRPr="00F61FDC">
        <w:rPr>
          <w:spacing w:val="1"/>
        </w:rPr>
        <w:t>endeavor</w:t>
      </w:r>
      <w:r w:rsidRPr="00F61FDC">
        <w:rPr>
          <w:spacing w:val="1"/>
        </w:rPr>
        <w:t xml:space="preserve"> to satisfy your insurance requirements.</w:t>
      </w:r>
    </w:p>
    <w:p w14:paraId="5377DE9C" w14:textId="77777777" w:rsidR="00F61FDC" w:rsidRPr="00F61FDC" w:rsidRDefault="00F61FDC" w:rsidP="00D06576">
      <w:pPr>
        <w:pStyle w:val="BodyText"/>
        <w:spacing w:line="283" w:lineRule="auto"/>
        <w:ind w:left="206" w:right="39"/>
        <w:jc w:val="both"/>
        <w:rPr>
          <w:spacing w:val="1"/>
        </w:rPr>
      </w:pPr>
    </w:p>
    <w:p w14:paraId="38A3F0FF" w14:textId="6DD8AF83" w:rsidR="00F61FDC" w:rsidRPr="00F61FDC" w:rsidRDefault="00F61FDC" w:rsidP="0075525E">
      <w:pPr>
        <w:pStyle w:val="BodyText"/>
        <w:numPr>
          <w:ilvl w:val="0"/>
          <w:numId w:val="5"/>
        </w:numPr>
        <w:spacing w:line="283" w:lineRule="auto"/>
        <w:ind w:left="709" w:right="39" w:hanging="709"/>
        <w:jc w:val="both"/>
        <w:rPr>
          <w:spacing w:val="1"/>
        </w:rPr>
      </w:pPr>
      <w:r w:rsidRPr="00F61FDC">
        <w:rPr>
          <w:spacing w:val="1"/>
        </w:rPr>
        <w:t>During the course of the placement of your insurance</w:t>
      </w:r>
      <w:r w:rsidR="00853C2E">
        <w:rPr>
          <w:spacing w:val="1"/>
        </w:rPr>
        <w:t>,</w:t>
      </w:r>
      <w:r w:rsidRPr="00F61FDC">
        <w:rPr>
          <w:spacing w:val="1"/>
        </w:rPr>
        <w:t xml:space="preserve"> we will </w:t>
      </w:r>
      <w:r w:rsidR="006F5E7E">
        <w:rPr>
          <w:spacing w:val="1"/>
        </w:rPr>
        <w:t xml:space="preserve">reasonably </w:t>
      </w:r>
      <w:r w:rsidR="00D06576" w:rsidRPr="00F61FDC">
        <w:rPr>
          <w:spacing w:val="1"/>
        </w:rPr>
        <w:t>endeavor</w:t>
      </w:r>
      <w:r w:rsidRPr="00F61FDC">
        <w:rPr>
          <w:spacing w:val="1"/>
        </w:rPr>
        <w:t xml:space="preserve"> to keep you informed of the progress of our negotiations and identify any inability to obtain the coverage sought by you.</w:t>
      </w:r>
    </w:p>
    <w:p w14:paraId="046136D0" w14:textId="77777777" w:rsidR="00F61FDC" w:rsidRPr="00F61FDC" w:rsidRDefault="00F61FDC" w:rsidP="00D06576">
      <w:pPr>
        <w:pStyle w:val="BodyText"/>
        <w:spacing w:line="283" w:lineRule="auto"/>
        <w:ind w:left="206" w:right="39"/>
        <w:jc w:val="both"/>
        <w:rPr>
          <w:spacing w:val="1"/>
        </w:rPr>
      </w:pPr>
    </w:p>
    <w:p w14:paraId="20808AAD" w14:textId="27DA70A0" w:rsidR="00F61FDC" w:rsidRPr="00F61FDC" w:rsidRDefault="00F61FDC" w:rsidP="0075525E">
      <w:pPr>
        <w:pStyle w:val="BodyText"/>
        <w:numPr>
          <w:ilvl w:val="0"/>
          <w:numId w:val="5"/>
        </w:numPr>
        <w:spacing w:line="283" w:lineRule="auto"/>
        <w:ind w:left="709" w:right="39" w:hanging="709"/>
        <w:jc w:val="both"/>
        <w:rPr>
          <w:spacing w:val="1"/>
        </w:rPr>
      </w:pPr>
      <w:r w:rsidRPr="00F61FDC">
        <w:rPr>
          <w:spacing w:val="1"/>
        </w:rPr>
        <w:t xml:space="preserve">We will use reasonable </w:t>
      </w:r>
      <w:r w:rsidR="00D06576" w:rsidRPr="00F61FDC">
        <w:rPr>
          <w:spacing w:val="1"/>
        </w:rPr>
        <w:t>endeavors</w:t>
      </w:r>
      <w:r w:rsidRPr="00F61FDC">
        <w:rPr>
          <w:spacing w:val="1"/>
        </w:rPr>
        <w:t xml:space="preserve"> to implement your insurance </w:t>
      </w:r>
      <w:proofErr w:type="spellStart"/>
      <w:r w:rsidRPr="00F61FDC">
        <w:rPr>
          <w:spacing w:val="1"/>
        </w:rPr>
        <w:t>programme</w:t>
      </w:r>
      <w:proofErr w:type="spellEnd"/>
      <w:r w:rsidRPr="00F61FDC">
        <w:rPr>
          <w:spacing w:val="1"/>
        </w:rPr>
        <w:t>, subject to available insurers, before the intended date of inception, renewal or extension of cover (whichever is appropriate).</w:t>
      </w:r>
    </w:p>
    <w:p w14:paraId="7E54E2C4" w14:textId="77777777" w:rsidR="00F61FDC" w:rsidRPr="00F61FDC" w:rsidRDefault="00F61FDC" w:rsidP="00D06576">
      <w:pPr>
        <w:pStyle w:val="BodyText"/>
        <w:spacing w:line="283" w:lineRule="auto"/>
        <w:ind w:left="206" w:right="39"/>
        <w:jc w:val="both"/>
        <w:rPr>
          <w:spacing w:val="1"/>
        </w:rPr>
      </w:pPr>
    </w:p>
    <w:p w14:paraId="00448019" w14:textId="3A209E11" w:rsidR="00D06576" w:rsidRDefault="00F61FDC" w:rsidP="0075525E">
      <w:pPr>
        <w:pStyle w:val="BodyText"/>
        <w:numPr>
          <w:ilvl w:val="0"/>
          <w:numId w:val="5"/>
        </w:numPr>
        <w:spacing w:line="283" w:lineRule="auto"/>
        <w:ind w:left="709" w:right="39" w:hanging="709"/>
        <w:jc w:val="both"/>
        <w:rPr>
          <w:spacing w:val="1"/>
        </w:rPr>
      </w:pPr>
      <w:r w:rsidRPr="00F61FDC">
        <w:rPr>
          <w:spacing w:val="1"/>
        </w:rPr>
        <w:t>We will provide you with information about the (re)insurance cover to be recommended to you</w:t>
      </w:r>
      <w:r w:rsidR="007E036D">
        <w:rPr>
          <w:spacing w:val="1"/>
        </w:rPr>
        <w:t>,</w:t>
      </w:r>
      <w:r w:rsidRPr="00F61FDC">
        <w:rPr>
          <w:spacing w:val="1"/>
        </w:rPr>
        <w:t xml:space="preserve"> to enable you to decide whether to accept the insurance cover available. As your insurance intermediary</w:t>
      </w:r>
      <w:r w:rsidR="007E036D">
        <w:rPr>
          <w:spacing w:val="1"/>
        </w:rPr>
        <w:t>,</w:t>
      </w:r>
      <w:r w:rsidRPr="00F61FDC">
        <w:rPr>
          <w:spacing w:val="1"/>
        </w:rPr>
        <w:t xml:space="preserve"> we will answer any question you may have on the proposed cover, its benefits, placement structure, restrictions, exclusions and conditions.</w:t>
      </w:r>
    </w:p>
    <w:p w14:paraId="32EA59B1" w14:textId="77777777" w:rsidR="00053C93" w:rsidRDefault="00053C93" w:rsidP="00D06576">
      <w:pPr>
        <w:pStyle w:val="BodyText"/>
        <w:spacing w:line="283" w:lineRule="auto"/>
        <w:ind w:right="39"/>
        <w:jc w:val="both"/>
        <w:rPr>
          <w:b/>
          <w:spacing w:val="1"/>
          <w:u w:val="single"/>
        </w:rPr>
      </w:pPr>
    </w:p>
    <w:p w14:paraId="282566E4" w14:textId="7D940756" w:rsidR="00F61FDC" w:rsidRPr="00053C93" w:rsidRDefault="00F61FDC" w:rsidP="0075525E">
      <w:pPr>
        <w:pStyle w:val="BodyText"/>
        <w:numPr>
          <w:ilvl w:val="0"/>
          <w:numId w:val="4"/>
        </w:numPr>
        <w:spacing w:line="283" w:lineRule="auto"/>
        <w:ind w:right="39" w:hanging="720"/>
        <w:jc w:val="both"/>
        <w:rPr>
          <w:b/>
          <w:color w:val="002060"/>
          <w:spacing w:val="1"/>
          <w:u w:val="single"/>
        </w:rPr>
      </w:pPr>
      <w:r w:rsidRPr="00053C93">
        <w:rPr>
          <w:b/>
          <w:color w:val="002060"/>
          <w:spacing w:val="1"/>
          <w:u w:val="single"/>
        </w:rPr>
        <w:t>Market Security</w:t>
      </w:r>
    </w:p>
    <w:p w14:paraId="2733C1F0" w14:textId="77777777" w:rsidR="00D06576" w:rsidRDefault="00D06576" w:rsidP="00D06576">
      <w:pPr>
        <w:pStyle w:val="BodyText"/>
        <w:spacing w:line="283" w:lineRule="auto"/>
        <w:ind w:right="39"/>
        <w:jc w:val="both"/>
        <w:rPr>
          <w:spacing w:val="1"/>
        </w:rPr>
      </w:pPr>
    </w:p>
    <w:p w14:paraId="30364A8A" w14:textId="547B7692" w:rsidR="00F61FDC" w:rsidRPr="00F61FDC" w:rsidRDefault="00F61FDC" w:rsidP="0075525E">
      <w:pPr>
        <w:pStyle w:val="BodyText"/>
        <w:numPr>
          <w:ilvl w:val="0"/>
          <w:numId w:val="5"/>
        </w:numPr>
        <w:spacing w:line="283" w:lineRule="auto"/>
        <w:ind w:left="709" w:right="39" w:hanging="709"/>
        <w:jc w:val="both"/>
        <w:rPr>
          <w:spacing w:val="1"/>
        </w:rPr>
      </w:pPr>
      <w:r w:rsidRPr="00F61FDC">
        <w:rPr>
          <w:spacing w:val="1"/>
        </w:rPr>
        <w:t xml:space="preserve">As we are approved </w:t>
      </w:r>
      <w:r w:rsidR="00FF197E">
        <w:rPr>
          <w:spacing w:val="1"/>
        </w:rPr>
        <w:t xml:space="preserve">to act </w:t>
      </w:r>
      <w:r w:rsidRPr="00F61FDC">
        <w:rPr>
          <w:spacing w:val="1"/>
        </w:rPr>
        <w:t>only as an insurance broker, we cannot act as an insurer nor can we guarantee or otherwise warrant the solvency of any insurer or market used for your requirements. However, if you have any concerns regarding any insurer</w:t>
      </w:r>
      <w:r w:rsidR="00D04222">
        <w:rPr>
          <w:spacing w:val="1"/>
        </w:rPr>
        <w:t>(</w:t>
      </w:r>
      <w:r w:rsidRPr="00F61FDC">
        <w:rPr>
          <w:spacing w:val="1"/>
        </w:rPr>
        <w:t>s</w:t>
      </w:r>
      <w:r w:rsidR="00D04222">
        <w:rPr>
          <w:spacing w:val="1"/>
        </w:rPr>
        <w:t>)</w:t>
      </w:r>
      <w:r w:rsidRPr="00F61FDC">
        <w:rPr>
          <w:spacing w:val="1"/>
        </w:rPr>
        <w:t xml:space="preserve"> chosen fo</w:t>
      </w:r>
      <w:r w:rsidR="00D06576">
        <w:rPr>
          <w:spacing w:val="1"/>
        </w:rPr>
        <w:t>r your insurance requirement</w:t>
      </w:r>
      <w:r w:rsidR="00D04222">
        <w:rPr>
          <w:spacing w:val="1"/>
        </w:rPr>
        <w:t>,</w:t>
      </w:r>
      <w:r w:rsidR="00D06576">
        <w:rPr>
          <w:spacing w:val="1"/>
        </w:rPr>
        <w:t xml:space="preserve"> </w:t>
      </w:r>
      <w:r w:rsidR="00D04222">
        <w:rPr>
          <w:spacing w:val="1"/>
        </w:rPr>
        <w:t xml:space="preserve">inform </w:t>
      </w:r>
      <w:r w:rsidRPr="00F61FDC">
        <w:rPr>
          <w:spacing w:val="1"/>
        </w:rPr>
        <w:t>us as soon as possible and we will discuss the</w:t>
      </w:r>
      <w:r w:rsidR="00D04222">
        <w:rPr>
          <w:spacing w:val="1"/>
        </w:rPr>
        <w:t xml:space="preserve"> sa</w:t>
      </w:r>
      <w:r w:rsidRPr="00F61FDC">
        <w:rPr>
          <w:spacing w:val="1"/>
        </w:rPr>
        <w:t>m</w:t>
      </w:r>
      <w:r w:rsidR="00D04222">
        <w:rPr>
          <w:spacing w:val="1"/>
        </w:rPr>
        <w:t>e</w:t>
      </w:r>
      <w:r w:rsidRPr="00F61FDC">
        <w:rPr>
          <w:spacing w:val="1"/>
        </w:rPr>
        <w:t xml:space="preserve"> with you.</w:t>
      </w:r>
    </w:p>
    <w:p w14:paraId="2DD64C9A" w14:textId="77777777" w:rsidR="00F61FDC" w:rsidRPr="00F61FDC" w:rsidRDefault="00F61FDC" w:rsidP="00D06576">
      <w:pPr>
        <w:pStyle w:val="BodyText"/>
        <w:spacing w:line="283" w:lineRule="auto"/>
        <w:ind w:left="206" w:right="39"/>
        <w:jc w:val="both"/>
        <w:rPr>
          <w:spacing w:val="1"/>
        </w:rPr>
      </w:pPr>
    </w:p>
    <w:p w14:paraId="114579D4" w14:textId="77777777" w:rsidR="00F61FDC" w:rsidRPr="00053C93" w:rsidRDefault="00F61FDC" w:rsidP="0075525E">
      <w:pPr>
        <w:pStyle w:val="BodyText"/>
        <w:numPr>
          <w:ilvl w:val="0"/>
          <w:numId w:val="4"/>
        </w:numPr>
        <w:spacing w:line="283" w:lineRule="auto"/>
        <w:ind w:right="39" w:hanging="720"/>
        <w:jc w:val="both"/>
        <w:rPr>
          <w:b/>
          <w:color w:val="002060"/>
          <w:spacing w:val="1"/>
          <w:u w:val="single"/>
        </w:rPr>
      </w:pPr>
      <w:r w:rsidRPr="00053C93">
        <w:rPr>
          <w:b/>
          <w:color w:val="002060"/>
          <w:spacing w:val="1"/>
          <w:u w:val="single"/>
        </w:rPr>
        <w:t>Servicing and Claims</w:t>
      </w:r>
    </w:p>
    <w:p w14:paraId="315F713D" w14:textId="77777777" w:rsidR="00F61FDC" w:rsidRPr="00F61FDC" w:rsidRDefault="00F61FDC" w:rsidP="00D06576">
      <w:pPr>
        <w:pStyle w:val="BodyText"/>
        <w:spacing w:line="283" w:lineRule="auto"/>
        <w:ind w:left="206" w:right="39"/>
        <w:jc w:val="both"/>
        <w:rPr>
          <w:spacing w:val="1"/>
        </w:rPr>
      </w:pPr>
    </w:p>
    <w:p w14:paraId="358805FB" w14:textId="77777777" w:rsidR="00F61FDC" w:rsidRPr="00F61FDC" w:rsidRDefault="00F61FDC" w:rsidP="0075525E">
      <w:pPr>
        <w:pStyle w:val="BodyText"/>
        <w:numPr>
          <w:ilvl w:val="0"/>
          <w:numId w:val="5"/>
        </w:numPr>
        <w:spacing w:line="283" w:lineRule="auto"/>
        <w:ind w:left="709" w:right="39" w:hanging="709"/>
        <w:jc w:val="both"/>
        <w:rPr>
          <w:spacing w:val="1"/>
        </w:rPr>
      </w:pPr>
      <w:r w:rsidRPr="00F61FDC">
        <w:rPr>
          <w:spacing w:val="1"/>
        </w:rPr>
        <w:t>As part of our services, we will send you documentation confirming the basis of the cover secured on your behalf, including details of the insurers, with a debit note or premium billing, where applicable, showing separately all the amounts payable and the dates that the money is due.</w:t>
      </w:r>
    </w:p>
    <w:p w14:paraId="3E5A3956" w14:textId="77777777" w:rsidR="00F61FDC" w:rsidRPr="00F61FDC" w:rsidRDefault="00F61FDC" w:rsidP="00D06576">
      <w:pPr>
        <w:pStyle w:val="BodyText"/>
        <w:spacing w:line="283" w:lineRule="auto"/>
        <w:ind w:left="206" w:right="39"/>
        <w:jc w:val="both"/>
        <w:rPr>
          <w:spacing w:val="1"/>
        </w:rPr>
      </w:pPr>
    </w:p>
    <w:p w14:paraId="26567934" w14:textId="24D471A2" w:rsidR="00F61FDC" w:rsidRPr="00F61FDC" w:rsidRDefault="00F61FDC" w:rsidP="0075525E">
      <w:pPr>
        <w:pStyle w:val="BodyText"/>
        <w:numPr>
          <w:ilvl w:val="0"/>
          <w:numId w:val="5"/>
        </w:numPr>
        <w:spacing w:line="283" w:lineRule="auto"/>
        <w:ind w:left="709" w:right="39" w:hanging="709"/>
        <w:jc w:val="both"/>
        <w:rPr>
          <w:spacing w:val="1"/>
        </w:rPr>
      </w:pPr>
      <w:r w:rsidRPr="00F61FDC">
        <w:rPr>
          <w:spacing w:val="1"/>
        </w:rPr>
        <w:t xml:space="preserve">We will also inform you of those insurance policies which are subjected to “Cash Before Cover”, “60 Days Premium Warranty” or other similar Premium Warranty. It is essential that such premium is paid to the insurer within the </w:t>
      </w:r>
      <w:r w:rsidR="00E13A44">
        <w:rPr>
          <w:spacing w:val="1"/>
        </w:rPr>
        <w:t xml:space="preserve">prescribed </w:t>
      </w:r>
      <w:r w:rsidRPr="00F61FDC">
        <w:rPr>
          <w:spacing w:val="1"/>
        </w:rPr>
        <w:t>period. Failure to do so will result in automatic cancellation of the insurance polic</w:t>
      </w:r>
      <w:r w:rsidR="00E13A44">
        <w:rPr>
          <w:spacing w:val="1"/>
        </w:rPr>
        <w:t>y(</w:t>
      </w:r>
      <w:proofErr w:type="spellStart"/>
      <w:r w:rsidRPr="00F61FDC">
        <w:rPr>
          <w:spacing w:val="1"/>
        </w:rPr>
        <w:t>ies</w:t>
      </w:r>
      <w:proofErr w:type="spellEnd"/>
      <w:r w:rsidR="00E13A44">
        <w:rPr>
          <w:spacing w:val="1"/>
        </w:rPr>
        <w:t>)</w:t>
      </w:r>
      <w:r w:rsidRPr="00F61FDC">
        <w:rPr>
          <w:spacing w:val="1"/>
        </w:rPr>
        <w:t xml:space="preserve"> by the insurer.</w:t>
      </w:r>
    </w:p>
    <w:p w14:paraId="5E747503" w14:textId="77777777" w:rsidR="00F61FDC" w:rsidRPr="00F61FDC" w:rsidRDefault="00F61FDC" w:rsidP="00D06576">
      <w:pPr>
        <w:pStyle w:val="BodyText"/>
        <w:spacing w:line="283" w:lineRule="auto"/>
        <w:ind w:left="206" w:right="39"/>
        <w:jc w:val="both"/>
        <w:rPr>
          <w:spacing w:val="1"/>
        </w:rPr>
      </w:pPr>
    </w:p>
    <w:p w14:paraId="34B9EBFA" w14:textId="77777777" w:rsidR="00F61FDC" w:rsidRPr="00F61FDC" w:rsidRDefault="00F61FDC" w:rsidP="0075525E">
      <w:pPr>
        <w:pStyle w:val="BodyText"/>
        <w:numPr>
          <w:ilvl w:val="0"/>
          <w:numId w:val="5"/>
        </w:numPr>
        <w:spacing w:line="283" w:lineRule="auto"/>
        <w:ind w:left="709" w:right="39" w:hanging="709"/>
        <w:jc w:val="both"/>
        <w:rPr>
          <w:spacing w:val="1"/>
        </w:rPr>
      </w:pPr>
      <w:r w:rsidRPr="00F61FDC">
        <w:rPr>
          <w:spacing w:val="1"/>
        </w:rPr>
        <w:t>We will forward any policy documents, if applicable, and any amendments or endorsements to you as soon as reasonably practicable.</w:t>
      </w:r>
    </w:p>
    <w:p w14:paraId="5B9EA146" w14:textId="77777777" w:rsidR="00F61FDC" w:rsidRPr="00F61FDC" w:rsidRDefault="00F61FDC" w:rsidP="00D06576">
      <w:pPr>
        <w:pStyle w:val="BodyText"/>
        <w:spacing w:line="283" w:lineRule="auto"/>
        <w:ind w:left="206" w:right="39"/>
        <w:jc w:val="both"/>
        <w:rPr>
          <w:spacing w:val="1"/>
        </w:rPr>
      </w:pPr>
    </w:p>
    <w:p w14:paraId="6F9DD0E5" w14:textId="02589BE5" w:rsidR="00F61FDC" w:rsidRPr="00F61FDC" w:rsidRDefault="00F61FDC" w:rsidP="0075525E">
      <w:pPr>
        <w:pStyle w:val="BodyText"/>
        <w:numPr>
          <w:ilvl w:val="0"/>
          <w:numId w:val="5"/>
        </w:numPr>
        <w:spacing w:line="283" w:lineRule="auto"/>
        <w:ind w:left="709" w:right="39" w:hanging="709"/>
        <w:jc w:val="both"/>
        <w:rPr>
          <w:spacing w:val="1"/>
        </w:rPr>
      </w:pPr>
      <w:r w:rsidRPr="00F61FDC">
        <w:rPr>
          <w:spacing w:val="1"/>
        </w:rPr>
        <w:t xml:space="preserve">Except where we agree with you </w:t>
      </w:r>
      <w:r w:rsidR="00074DE5">
        <w:rPr>
          <w:spacing w:val="1"/>
        </w:rPr>
        <w:t>to the contrary</w:t>
      </w:r>
      <w:r w:rsidR="00875D38">
        <w:rPr>
          <w:spacing w:val="1"/>
        </w:rPr>
        <w:t xml:space="preserve">, </w:t>
      </w:r>
      <w:r w:rsidRPr="00F61FDC">
        <w:rPr>
          <w:spacing w:val="1"/>
        </w:rPr>
        <w:t>or</w:t>
      </w:r>
      <w:r w:rsidR="00875D38">
        <w:rPr>
          <w:spacing w:val="1"/>
        </w:rPr>
        <w:t xml:space="preserve"> where</w:t>
      </w:r>
      <w:r w:rsidRPr="00F61FDC">
        <w:rPr>
          <w:spacing w:val="1"/>
        </w:rPr>
        <w:t xml:space="preserve"> market practice determines otherwise, we will provide our claims handling services during the policy period for the policies placed by us. These services can be continued beyond our appointment by mutual agreement. Our claims handling services include, upon receiving the required information from you</w:t>
      </w:r>
      <w:r w:rsidR="0047191A">
        <w:rPr>
          <w:spacing w:val="1"/>
        </w:rPr>
        <w:t>:</w:t>
      </w:r>
      <w:r w:rsidR="0047191A" w:rsidRPr="00F61FDC">
        <w:rPr>
          <w:spacing w:val="1"/>
        </w:rPr>
        <w:t xml:space="preserve"> </w:t>
      </w:r>
      <w:r w:rsidRPr="00F61FDC">
        <w:rPr>
          <w:spacing w:val="1"/>
        </w:rPr>
        <w:t>the notification of the claim or circumstances to insurers; representing you in the resolution of the claim</w:t>
      </w:r>
      <w:r w:rsidR="0047191A">
        <w:rPr>
          <w:spacing w:val="1"/>
        </w:rPr>
        <w:t>;</w:t>
      </w:r>
      <w:r w:rsidRPr="00F61FDC">
        <w:rPr>
          <w:spacing w:val="1"/>
        </w:rPr>
        <w:t xml:space="preserve"> and arranging the collection and/or settlement of the claim in accordance with market practice and your policy terms and conditions. Where claims are to be dealt by you with </w:t>
      </w:r>
      <w:r w:rsidR="00525EEA">
        <w:rPr>
          <w:spacing w:val="1"/>
        </w:rPr>
        <w:t xml:space="preserve">the </w:t>
      </w:r>
      <w:r w:rsidRPr="00F61FDC">
        <w:rPr>
          <w:spacing w:val="1"/>
        </w:rPr>
        <w:t>insurers directly, we will provide advice and support as requested. We may use third party claims handling services</w:t>
      </w:r>
      <w:r w:rsidR="0017337F">
        <w:rPr>
          <w:spacing w:val="1"/>
        </w:rPr>
        <w:t>;</w:t>
      </w:r>
      <w:r w:rsidRPr="00F61FDC">
        <w:rPr>
          <w:spacing w:val="1"/>
        </w:rPr>
        <w:t xml:space="preserve"> </w:t>
      </w:r>
      <w:r w:rsidR="00525EEA">
        <w:rPr>
          <w:spacing w:val="1"/>
        </w:rPr>
        <w:t xml:space="preserve">in which event </w:t>
      </w:r>
      <w:r w:rsidRPr="00F61FDC">
        <w:rPr>
          <w:spacing w:val="1"/>
        </w:rPr>
        <w:t>we shall inform you prior to the inception of the insurance contract.</w:t>
      </w:r>
    </w:p>
    <w:p w14:paraId="1463D290" w14:textId="77777777" w:rsidR="00F61FDC" w:rsidRPr="00F61FDC" w:rsidRDefault="00F61FDC" w:rsidP="00D06576">
      <w:pPr>
        <w:pStyle w:val="BodyText"/>
        <w:spacing w:line="283" w:lineRule="auto"/>
        <w:ind w:left="206" w:right="39"/>
        <w:jc w:val="both"/>
        <w:rPr>
          <w:spacing w:val="1"/>
        </w:rPr>
      </w:pPr>
    </w:p>
    <w:p w14:paraId="27B6EC51" w14:textId="584B7CD6" w:rsidR="00F61FDC" w:rsidRPr="00F61FDC" w:rsidRDefault="00F61FDC" w:rsidP="0075525E">
      <w:pPr>
        <w:pStyle w:val="BodyText"/>
        <w:numPr>
          <w:ilvl w:val="0"/>
          <w:numId w:val="5"/>
        </w:numPr>
        <w:spacing w:line="283" w:lineRule="auto"/>
        <w:ind w:left="709" w:right="39" w:hanging="709"/>
        <w:jc w:val="both"/>
        <w:rPr>
          <w:spacing w:val="1"/>
        </w:rPr>
      </w:pPr>
      <w:r w:rsidRPr="00F61FDC">
        <w:rPr>
          <w:spacing w:val="1"/>
        </w:rPr>
        <w:t>Further, our claims handling services will cease whe</w:t>
      </w:r>
      <w:r w:rsidR="0017337F">
        <w:rPr>
          <w:spacing w:val="1"/>
        </w:rPr>
        <w:t>n</w:t>
      </w:r>
      <w:r w:rsidRPr="00F61FDC">
        <w:rPr>
          <w:spacing w:val="1"/>
        </w:rPr>
        <w:t xml:space="preserve"> we are satisfied that you have instructed another entity to assume the claims servicing obligations for your insurance</w:t>
      </w:r>
      <w:r w:rsidR="0017337F">
        <w:rPr>
          <w:spacing w:val="1"/>
        </w:rPr>
        <w:t xml:space="preserve"> policy(</w:t>
      </w:r>
      <w:proofErr w:type="spellStart"/>
      <w:r w:rsidR="0017337F">
        <w:rPr>
          <w:spacing w:val="1"/>
        </w:rPr>
        <w:t>ies</w:t>
      </w:r>
      <w:proofErr w:type="spellEnd"/>
      <w:r w:rsidR="0017337F">
        <w:rPr>
          <w:spacing w:val="1"/>
        </w:rPr>
        <w:t>)</w:t>
      </w:r>
      <w:r w:rsidRPr="00F61FDC">
        <w:rPr>
          <w:spacing w:val="1"/>
        </w:rPr>
        <w:t>.</w:t>
      </w:r>
      <w:r w:rsidR="00230A9B">
        <w:rPr>
          <w:spacing w:val="1"/>
        </w:rPr>
        <w:t xml:space="preserve"> </w:t>
      </w:r>
      <w:r w:rsidRPr="00F61FDC">
        <w:rPr>
          <w:spacing w:val="1"/>
        </w:rPr>
        <w:t>Where we collect claims payments</w:t>
      </w:r>
      <w:r w:rsidR="0017337F">
        <w:rPr>
          <w:spacing w:val="1"/>
        </w:rPr>
        <w:t>,</w:t>
      </w:r>
      <w:r w:rsidRPr="00F61FDC">
        <w:rPr>
          <w:spacing w:val="1"/>
        </w:rPr>
        <w:t xml:space="preserve"> these will be remitted to you as </w:t>
      </w:r>
      <w:r w:rsidR="0017337F">
        <w:rPr>
          <w:spacing w:val="1"/>
        </w:rPr>
        <w:t xml:space="preserve">soon </w:t>
      </w:r>
      <w:r w:rsidRPr="00F61FDC">
        <w:rPr>
          <w:spacing w:val="1"/>
        </w:rPr>
        <w:t xml:space="preserve">as </w:t>
      </w:r>
      <w:r w:rsidR="0017337F">
        <w:rPr>
          <w:spacing w:val="1"/>
        </w:rPr>
        <w:t xml:space="preserve">reasonably </w:t>
      </w:r>
      <w:r w:rsidRPr="00F61FDC">
        <w:rPr>
          <w:spacing w:val="1"/>
        </w:rPr>
        <w:t xml:space="preserve">possible. However, we </w:t>
      </w:r>
      <w:r w:rsidR="00C26B56">
        <w:rPr>
          <w:spacing w:val="1"/>
        </w:rPr>
        <w:t xml:space="preserve">are not obligated to, and </w:t>
      </w:r>
      <w:r w:rsidRPr="00F61FDC">
        <w:rPr>
          <w:spacing w:val="1"/>
        </w:rPr>
        <w:t>will not</w:t>
      </w:r>
      <w:r w:rsidR="00C26B56">
        <w:rPr>
          <w:spacing w:val="1"/>
        </w:rPr>
        <w:t>,</w:t>
      </w:r>
      <w:r w:rsidRPr="00F61FDC">
        <w:rPr>
          <w:spacing w:val="1"/>
        </w:rPr>
        <w:t xml:space="preserve"> remit claims monies to you </w:t>
      </w:r>
      <w:r w:rsidR="0017337F">
        <w:rPr>
          <w:spacing w:val="1"/>
        </w:rPr>
        <w:t xml:space="preserve">prior to us receiving the same </w:t>
      </w:r>
      <w:r w:rsidRPr="00F61FDC">
        <w:rPr>
          <w:spacing w:val="1"/>
        </w:rPr>
        <w:t xml:space="preserve">from </w:t>
      </w:r>
      <w:r w:rsidR="0017337F">
        <w:rPr>
          <w:spacing w:val="1"/>
        </w:rPr>
        <w:t xml:space="preserve">the </w:t>
      </w:r>
      <w:r w:rsidRPr="00F61FDC">
        <w:rPr>
          <w:spacing w:val="1"/>
        </w:rPr>
        <w:t>insurers.</w:t>
      </w:r>
    </w:p>
    <w:p w14:paraId="2F94B25F" w14:textId="77777777" w:rsidR="00F61FDC" w:rsidRPr="00F61FDC" w:rsidRDefault="00F61FDC" w:rsidP="00D06576">
      <w:pPr>
        <w:pStyle w:val="BodyText"/>
        <w:spacing w:line="283" w:lineRule="auto"/>
        <w:ind w:left="206" w:right="39"/>
        <w:jc w:val="both"/>
        <w:rPr>
          <w:spacing w:val="1"/>
        </w:rPr>
      </w:pPr>
    </w:p>
    <w:p w14:paraId="768BC345" w14:textId="77777777" w:rsidR="00F61FDC" w:rsidRPr="00053C93" w:rsidRDefault="00F61FDC" w:rsidP="0075525E">
      <w:pPr>
        <w:pStyle w:val="BodyText"/>
        <w:numPr>
          <w:ilvl w:val="0"/>
          <w:numId w:val="4"/>
        </w:numPr>
        <w:spacing w:line="283" w:lineRule="auto"/>
        <w:ind w:right="39" w:hanging="720"/>
        <w:jc w:val="both"/>
        <w:rPr>
          <w:b/>
          <w:color w:val="002060"/>
          <w:spacing w:val="1"/>
          <w:u w:val="single"/>
        </w:rPr>
      </w:pPr>
      <w:r w:rsidRPr="00053C93">
        <w:rPr>
          <w:b/>
          <w:color w:val="002060"/>
          <w:spacing w:val="1"/>
          <w:u w:val="single"/>
        </w:rPr>
        <w:t>Additional Services</w:t>
      </w:r>
    </w:p>
    <w:p w14:paraId="6ACF2952" w14:textId="77777777" w:rsidR="00F61FDC" w:rsidRPr="00F61FDC" w:rsidRDefault="00F61FDC" w:rsidP="00D06576">
      <w:pPr>
        <w:pStyle w:val="BodyText"/>
        <w:spacing w:line="283" w:lineRule="auto"/>
        <w:ind w:left="206" w:right="39"/>
        <w:jc w:val="both"/>
        <w:rPr>
          <w:spacing w:val="1"/>
        </w:rPr>
      </w:pPr>
    </w:p>
    <w:p w14:paraId="2871275A" w14:textId="254EBBD5" w:rsidR="00F61FDC" w:rsidRPr="00F61FDC" w:rsidRDefault="00C26B56" w:rsidP="0075525E">
      <w:pPr>
        <w:pStyle w:val="BodyText"/>
        <w:numPr>
          <w:ilvl w:val="0"/>
          <w:numId w:val="5"/>
        </w:numPr>
        <w:spacing w:line="283" w:lineRule="auto"/>
        <w:ind w:left="709" w:right="39" w:hanging="709"/>
        <w:jc w:val="both"/>
        <w:rPr>
          <w:spacing w:val="1"/>
        </w:rPr>
      </w:pPr>
      <w:r>
        <w:rPr>
          <w:spacing w:val="1"/>
        </w:rPr>
        <w:t xml:space="preserve">Upon your request, and subject to us determining </w:t>
      </w:r>
      <w:r w:rsidR="007124BF">
        <w:rPr>
          <w:spacing w:val="1"/>
        </w:rPr>
        <w:t xml:space="preserve">your </w:t>
      </w:r>
      <w:r>
        <w:rPr>
          <w:spacing w:val="1"/>
        </w:rPr>
        <w:t xml:space="preserve">request as being appropriate </w:t>
      </w:r>
      <w:r w:rsidR="007124BF">
        <w:rPr>
          <w:spacing w:val="1"/>
        </w:rPr>
        <w:t xml:space="preserve">and practicable, </w:t>
      </w:r>
      <w:r w:rsidR="00F61FDC" w:rsidRPr="00F61FDC">
        <w:rPr>
          <w:spacing w:val="1"/>
        </w:rPr>
        <w:t xml:space="preserve">we may agree to provide you with additional services outside </w:t>
      </w:r>
      <w:r w:rsidR="00983273">
        <w:rPr>
          <w:spacing w:val="1"/>
        </w:rPr>
        <w:t>the scope of services agreed between parties</w:t>
      </w:r>
      <w:r w:rsidR="00F61FDC" w:rsidRPr="00F61FDC">
        <w:rPr>
          <w:spacing w:val="1"/>
        </w:rPr>
        <w:t xml:space="preserve">. Such </w:t>
      </w:r>
      <w:r w:rsidR="00983273">
        <w:rPr>
          <w:spacing w:val="1"/>
        </w:rPr>
        <w:t xml:space="preserve">additional </w:t>
      </w:r>
      <w:r w:rsidR="00230A9B" w:rsidRPr="00F61FDC">
        <w:rPr>
          <w:spacing w:val="1"/>
        </w:rPr>
        <w:t>services</w:t>
      </w:r>
      <w:r w:rsidR="00F61FDC" w:rsidRPr="00F61FDC">
        <w:rPr>
          <w:spacing w:val="1"/>
        </w:rPr>
        <w:t xml:space="preserve"> may be subject to the agreement of additional remuneration.</w:t>
      </w:r>
    </w:p>
    <w:p w14:paraId="17FF6537" w14:textId="77777777" w:rsidR="00F61FDC" w:rsidRPr="00F61FDC" w:rsidRDefault="00F61FDC" w:rsidP="00D06576">
      <w:pPr>
        <w:pStyle w:val="BodyText"/>
        <w:spacing w:line="283" w:lineRule="auto"/>
        <w:ind w:left="206" w:right="39"/>
        <w:jc w:val="both"/>
        <w:rPr>
          <w:spacing w:val="1"/>
        </w:rPr>
      </w:pPr>
    </w:p>
    <w:p w14:paraId="3BDAA754" w14:textId="45E3DB41" w:rsidR="00401FA9" w:rsidRDefault="00F61FDC" w:rsidP="0075525E">
      <w:pPr>
        <w:pStyle w:val="BodyText"/>
        <w:numPr>
          <w:ilvl w:val="0"/>
          <w:numId w:val="5"/>
        </w:numPr>
        <w:spacing w:line="283" w:lineRule="auto"/>
        <w:ind w:left="709" w:right="39" w:hanging="709"/>
        <w:jc w:val="both"/>
        <w:rPr>
          <w:spacing w:val="1"/>
        </w:rPr>
      </w:pPr>
      <w:r w:rsidRPr="00F61FDC">
        <w:rPr>
          <w:spacing w:val="1"/>
        </w:rPr>
        <w:t xml:space="preserve">We do not offer advice in relation to tax, accounting, regulatory or legal matters (including sanctions) and you </w:t>
      </w:r>
      <w:r w:rsidR="002529CF">
        <w:rPr>
          <w:spacing w:val="1"/>
        </w:rPr>
        <w:t>bear full responsibility to take such advice</w:t>
      </w:r>
      <w:r w:rsidR="00D66EDC">
        <w:rPr>
          <w:spacing w:val="1"/>
        </w:rPr>
        <w:t xml:space="preserve"> separately</w:t>
      </w:r>
      <w:r w:rsidRPr="00F61FDC">
        <w:rPr>
          <w:spacing w:val="1"/>
        </w:rPr>
        <w:t>.</w:t>
      </w:r>
    </w:p>
    <w:p w14:paraId="4E520BC5" w14:textId="5BC37706" w:rsidR="00F61FDC" w:rsidRPr="00401FA9" w:rsidRDefault="00F61FDC" w:rsidP="00401FA9">
      <w:pPr>
        <w:rPr>
          <w:rFonts w:ascii="Arial MT" w:eastAsia="Arial MT" w:hAnsi="Arial MT" w:cs="Arial MT"/>
          <w:spacing w:val="1"/>
          <w:sz w:val="20"/>
          <w:szCs w:val="20"/>
          <w:lang w:val="en-US"/>
        </w:rPr>
      </w:pPr>
    </w:p>
    <w:p w14:paraId="3C9A5EA1" w14:textId="004EFD09" w:rsidR="00F61FDC" w:rsidRPr="00053C93" w:rsidRDefault="00F61FDC" w:rsidP="0075525E">
      <w:pPr>
        <w:pStyle w:val="BodyText"/>
        <w:numPr>
          <w:ilvl w:val="0"/>
          <w:numId w:val="4"/>
        </w:numPr>
        <w:spacing w:line="283" w:lineRule="auto"/>
        <w:ind w:right="39" w:hanging="720"/>
        <w:jc w:val="both"/>
        <w:rPr>
          <w:b/>
          <w:color w:val="002060"/>
          <w:spacing w:val="1"/>
          <w:u w:val="single"/>
        </w:rPr>
      </w:pPr>
      <w:r w:rsidRPr="00053C93">
        <w:rPr>
          <w:b/>
          <w:color w:val="002060"/>
          <w:spacing w:val="1"/>
          <w:u w:val="single"/>
        </w:rPr>
        <w:t>Electronic Communications</w:t>
      </w:r>
    </w:p>
    <w:p w14:paraId="092D2D12" w14:textId="77777777" w:rsidR="00F61FDC" w:rsidRPr="00F61FDC" w:rsidRDefault="00F61FDC" w:rsidP="00D06576">
      <w:pPr>
        <w:pStyle w:val="BodyText"/>
        <w:spacing w:line="283" w:lineRule="auto"/>
        <w:ind w:left="206" w:right="39"/>
        <w:jc w:val="both"/>
        <w:rPr>
          <w:spacing w:val="1"/>
        </w:rPr>
      </w:pPr>
    </w:p>
    <w:p w14:paraId="2526B234" w14:textId="46249CB1" w:rsidR="00F61FDC" w:rsidRPr="00F61FDC" w:rsidRDefault="00F61FDC" w:rsidP="0075525E">
      <w:pPr>
        <w:pStyle w:val="BodyText"/>
        <w:numPr>
          <w:ilvl w:val="0"/>
          <w:numId w:val="5"/>
        </w:numPr>
        <w:spacing w:line="283" w:lineRule="auto"/>
        <w:ind w:left="709" w:right="39" w:hanging="709"/>
        <w:jc w:val="both"/>
        <w:rPr>
          <w:spacing w:val="1"/>
        </w:rPr>
      </w:pPr>
      <w:r w:rsidRPr="00F61FDC">
        <w:rPr>
          <w:spacing w:val="1"/>
        </w:rPr>
        <w:t xml:space="preserve">We may communicate by electronic mail with </w:t>
      </w:r>
      <w:r w:rsidR="00D66EDC">
        <w:rPr>
          <w:spacing w:val="1"/>
        </w:rPr>
        <w:t xml:space="preserve">you </w:t>
      </w:r>
      <w:r w:rsidRPr="00F61FDC">
        <w:rPr>
          <w:spacing w:val="1"/>
        </w:rPr>
        <w:t xml:space="preserve">and with other parties with whom we </w:t>
      </w:r>
      <w:r w:rsidR="002B0DB9">
        <w:rPr>
          <w:spacing w:val="1"/>
        </w:rPr>
        <w:t xml:space="preserve">are so required </w:t>
      </w:r>
      <w:r w:rsidRPr="00F61FDC">
        <w:rPr>
          <w:spacing w:val="1"/>
        </w:rPr>
        <w:t>to communicate in order to provide services to you</w:t>
      </w:r>
      <w:r w:rsidR="002B0DB9">
        <w:rPr>
          <w:spacing w:val="1"/>
        </w:rPr>
        <w:t xml:space="preserve">. The said communications may include </w:t>
      </w:r>
      <w:r w:rsidRPr="00F61FDC">
        <w:rPr>
          <w:spacing w:val="1"/>
        </w:rPr>
        <w:t>attaching further electronic data</w:t>
      </w:r>
      <w:r w:rsidR="002B0DB9">
        <w:rPr>
          <w:spacing w:val="1"/>
        </w:rPr>
        <w:t xml:space="preserve"> where </w:t>
      </w:r>
      <w:r w:rsidR="00010844">
        <w:rPr>
          <w:spacing w:val="1"/>
        </w:rPr>
        <w:t>necessary and/or appropriate</w:t>
      </w:r>
      <w:r w:rsidRPr="00F61FDC">
        <w:rPr>
          <w:spacing w:val="1"/>
        </w:rPr>
        <w:t xml:space="preserve">. By engaging in this method of communication </w:t>
      </w:r>
      <w:r w:rsidR="00010844">
        <w:rPr>
          <w:spacing w:val="1"/>
        </w:rPr>
        <w:t xml:space="preserve">parties </w:t>
      </w:r>
      <w:r w:rsidRPr="00F61FDC">
        <w:rPr>
          <w:spacing w:val="1"/>
        </w:rPr>
        <w:t>accept the inherent risks (including the security risks of interception of</w:t>
      </w:r>
      <w:r w:rsidR="00010844">
        <w:rPr>
          <w:spacing w:val="1"/>
        </w:rPr>
        <w:t>,</w:t>
      </w:r>
      <w:r w:rsidRPr="00F61FDC">
        <w:rPr>
          <w:spacing w:val="1"/>
        </w:rPr>
        <w:t xml:space="preserve"> or </w:t>
      </w:r>
      <w:proofErr w:type="spellStart"/>
      <w:r w:rsidRPr="00F61FDC">
        <w:rPr>
          <w:spacing w:val="1"/>
        </w:rPr>
        <w:t>unauthorised</w:t>
      </w:r>
      <w:proofErr w:type="spellEnd"/>
      <w:r w:rsidRPr="00F61FDC">
        <w:rPr>
          <w:spacing w:val="1"/>
        </w:rPr>
        <w:t xml:space="preserve"> access to</w:t>
      </w:r>
      <w:r w:rsidR="00010844">
        <w:rPr>
          <w:spacing w:val="1"/>
        </w:rPr>
        <w:t>,</w:t>
      </w:r>
      <w:r w:rsidRPr="00F61FDC">
        <w:rPr>
          <w:spacing w:val="1"/>
        </w:rPr>
        <w:t xml:space="preserve"> such communications, the risks of corruption of such communications</w:t>
      </w:r>
      <w:r w:rsidR="00010844">
        <w:rPr>
          <w:spacing w:val="1"/>
        </w:rPr>
        <w:t>,</w:t>
      </w:r>
      <w:r w:rsidRPr="00F61FDC">
        <w:rPr>
          <w:spacing w:val="1"/>
        </w:rPr>
        <w:t xml:space="preserve"> and the risks of viruses or </w:t>
      </w:r>
      <w:r w:rsidR="00D64EFC">
        <w:rPr>
          <w:spacing w:val="1"/>
        </w:rPr>
        <w:t xml:space="preserve">such </w:t>
      </w:r>
      <w:r w:rsidRPr="00F61FDC">
        <w:rPr>
          <w:spacing w:val="1"/>
        </w:rPr>
        <w:t xml:space="preserve">other harmful </w:t>
      </w:r>
      <w:r w:rsidR="00D64EFC">
        <w:rPr>
          <w:spacing w:val="1"/>
        </w:rPr>
        <w:t>software/program</w:t>
      </w:r>
      <w:r w:rsidRPr="00F61FDC">
        <w:rPr>
          <w:spacing w:val="1"/>
        </w:rPr>
        <w:t xml:space="preserve">). You will be responsible </w:t>
      </w:r>
      <w:r w:rsidR="00D64EFC">
        <w:rPr>
          <w:spacing w:val="1"/>
        </w:rPr>
        <w:t xml:space="preserve">to check </w:t>
      </w:r>
      <w:r w:rsidRPr="00F61FDC">
        <w:rPr>
          <w:spacing w:val="1"/>
        </w:rPr>
        <w:t>all electronic communications sent to you</w:t>
      </w:r>
      <w:r w:rsidR="00D64EFC">
        <w:rPr>
          <w:spacing w:val="1"/>
        </w:rPr>
        <w:t xml:space="preserve"> for viruses or such other harmful software/program</w:t>
      </w:r>
      <w:r w:rsidRPr="00F61FDC">
        <w:rPr>
          <w:spacing w:val="1"/>
        </w:rPr>
        <w:t>. You will also be responsible for checking that messages received are complete. In the event of a dispute</w:t>
      </w:r>
      <w:r w:rsidR="00D64EFC">
        <w:rPr>
          <w:spacing w:val="1"/>
        </w:rPr>
        <w:t>,</w:t>
      </w:r>
      <w:r w:rsidRPr="00F61FDC">
        <w:rPr>
          <w:spacing w:val="1"/>
        </w:rPr>
        <w:t xml:space="preserve"> neither of us will challenge the legal evidential standing of an electronic document and </w:t>
      </w:r>
      <w:proofErr w:type="spellStart"/>
      <w:r w:rsidRPr="00F61FDC">
        <w:rPr>
          <w:spacing w:val="1"/>
        </w:rPr>
        <w:t>Anika</w:t>
      </w:r>
      <w:r w:rsidR="00875D38">
        <w:rPr>
          <w:spacing w:val="1"/>
        </w:rPr>
        <w:t>;s</w:t>
      </w:r>
      <w:proofErr w:type="spellEnd"/>
      <w:r w:rsidR="00875D38">
        <w:rPr>
          <w:spacing w:val="1"/>
        </w:rPr>
        <w:t xml:space="preserve"> broking</w:t>
      </w:r>
      <w:r w:rsidRPr="00F61FDC">
        <w:rPr>
          <w:spacing w:val="1"/>
        </w:rPr>
        <w:t xml:space="preserve"> system shall be deemed the definitive record of electronic communications and documentation.</w:t>
      </w:r>
    </w:p>
    <w:p w14:paraId="588F443D" w14:textId="77777777" w:rsidR="00F61FDC" w:rsidRPr="00F61FDC" w:rsidRDefault="00F61FDC" w:rsidP="00D06576">
      <w:pPr>
        <w:pStyle w:val="BodyText"/>
        <w:spacing w:line="283" w:lineRule="auto"/>
        <w:ind w:left="206" w:right="39"/>
        <w:jc w:val="both"/>
        <w:rPr>
          <w:spacing w:val="1"/>
        </w:rPr>
      </w:pPr>
    </w:p>
    <w:p w14:paraId="0A373CD7" w14:textId="7BDA5B68" w:rsidR="00F03111" w:rsidRPr="00F03111" w:rsidRDefault="00F61FDC" w:rsidP="0075525E">
      <w:pPr>
        <w:pStyle w:val="BodyText"/>
        <w:numPr>
          <w:ilvl w:val="0"/>
          <w:numId w:val="5"/>
        </w:numPr>
        <w:spacing w:line="283" w:lineRule="auto"/>
        <w:ind w:left="709" w:right="39" w:hanging="709"/>
        <w:jc w:val="both"/>
        <w:rPr>
          <w:spacing w:val="1"/>
        </w:rPr>
      </w:pPr>
      <w:r w:rsidRPr="00F61FDC">
        <w:rPr>
          <w:spacing w:val="1"/>
        </w:rPr>
        <w:t>You should also be aware that Anika</w:t>
      </w:r>
      <w:r w:rsidR="00C66B03">
        <w:rPr>
          <w:spacing w:val="1"/>
        </w:rPr>
        <w:t>’s</w:t>
      </w:r>
      <w:r w:rsidRPr="00F61FDC">
        <w:rPr>
          <w:spacing w:val="1"/>
        </w:rPr>
        <w:t xml:space="preserve"> systems</w:t>
      </w:r>
      <w:r w:rsidR="00C66B03">
        <w:rPr>
          <w:spacing w:val="1"/>
        </w:rPr>
        <w:t>’</w:t>
      </w:r>
      <w:r w:rsidRPr="00F61FDC">
        <w:rPr>
          <w:spacing w:val="1"/>
        </w:rPr>
        <w:t xml:space="preserve"> security devices may block certain file extensions. Emails attaching such files will not get through to us and no message will be sent to tell you </w:t>
      </w:r>
      <w:r w:rsidR="00C66B03">
        <w:rPr>
          <w:spacing w:val="1"/>
        </w:rPr>
        <w:t xml:space="preserve">that </w:t>
      </w:r>
      <w:r w:rsidRPr="00F61FDC">
        <w:rPr>
          <w:spacing w:val="1"/>
        </w:rPr>
        <w:t>they have been blocked.</w:t>
      </w:r>
      <w:r w:rsidR="00C66B03">
        <w:rPr>
          <w:spacing w:val="1"/>
        </w:rPr>
        <w:t xml:space="preserve"> It is your onus to check with us in the event your messages are not replied. </w:t>
      </w:r>
    </w:p>
    <w:p w14:paraId="79773044" w14:textId="77777777" w:rsidR="00F61FDC" w:rsidRDefault="00F61FDC" w:rsidP="00D06576">
      <w:pPr>
        <w:pStyle w:val="BodyText"/>
        <w:spacing w:line="283" w:lineRule="auto"/>
        <w:ind w:left="206" w:right="39"/>
        <w:jc w:val="both"/>
        <w:rPr>
          <w:b/>
          <w:bCs/>
          <w:color w:val="002060"/>
          <w:spacing w:val="1"/>
        </w:rPr>
      </w:pPr>
    </w:p>
    <w:p w14:paraId="0425AE85" w14:textId="5416603F" w:rsidR="00F03111" w:rsidRPr="00053C93" w:rsidRDefault="00F03111" w:rsidP="0075525E">
      <w:pPr>
        <w:pStyle w:val="BodyText"/>
        <w:numPr>
          <w:ilvl w:val="0"/>
          <w:numId w:val="4"/>
        </w:numPr>
        <w:spacing w:line="283" w:lineRule="auto"/>
        <w:ind w:right="39" w:hanging="720"/>
        <w:jc w:val="both"/>
        <w:rPr>
          <w:b/>
          <w:color w:val="002060"/>
          <w:spacing w:val="1"/>
          <w:u w:val="single"/>
        </w:rPr>
      </w:pPr>
      <w:r w:rsidRPr="00053C93">
        <w:rPr>
          <w:b/>
          <w:color w:val="002060"/>
          <w:spacing w:val="1"/>
          <w:u w:val="single"/>
        </w:rPr>
        <w:t>Sanctions (United Nations / US / European Sanctions)</w:t>
      </w:r>
    </w:p>
    <w:p w14:paraId="34A4D073" w14:textId="77777777" w:rsidR="00F03111" w:rsidRPr="00F03111" w:rsidRDefault="00F03111" w:rsidP="00D06576">
      <w:pPr>
        <w:pStyle w:val="BodyText"/>
        <w:spacing w:line="283" w:lineRule="auto"/>
        <w:ind w:left="206" w:right="39"/>
        <w:jc w:val="both"/>
        <w:rPr>
          <w:spacing w:val="1"/>
        </w:rPr>
      </w:pPr>
    </w:p>
    <w:p w14:paraId="31DDA518" w14:textId="78121FFA" w:rsidR="00F03111" w:rsidRPr="00F03111" w:rsidRDefault="00F03111" w:rsidP="0075525E">
      <w:pPr>
        <w:pStyle w:val="BodyText"/>
        <w:numPr>
          <w:ilvl w:val="0"/>
          <w:numId w:val="5"/>
        </w:numPr>
        <w:spacing w:line="283" w:lineRule="auto"/>
        <w:ind w:left="709" w:right="39" w:hanging="709"/>
        <w:jc w:val="both"/>
        <w:rPr>
          <w:spacing w:val="1"/>
        </w:rPr>
      </w:pPr>
      <w:r w:rsidRPr="00F03111">
        <w:rPr>
          <w:spacing w:val="1"/>
        </w:rPr>
        <w:t xml:space="preserve">The sanctions profile of different business(es) may differ on the basis of a number of complex factors, including business activity, type of good or product, nationality, ownership, control and the geographical location(s) of the parties involved. </w:t>
      </w:r>
      <w:r w:rsidR="00B6325A">
        <w:rPr>
          <w:spacing w:val="1"/>
        </w:rPr>
        <w:t xml:space="preserve">In regard to </w:t>
      </w:r>
      <w:r w:rsidRPr="00F03111">
        <w:rPr>
          <w:spacing w:val="1"/>
        </w:rPr>
        <w:t xml:space="preserve">the applicability of sanction regimes, we are </w:t>
      </w:r>
      <w:r w:rsidR="00B6325A">
        <w:rPr>
          <w:spacing w:val="1"/>
        </w:rPr>
        <w:t xml:space="preserve">in all circumstances </w:t>
      </w:r>
      <w:r w:rsidRPr="00F03111">
        <w:rPr>
          <w:spacing w:val="1"/>
        </w:rPr>
        <w:t xml:space="preserve">unable to give you legal or regulatory advice, nor can we guarantee or otherwise warrant the position of any insurer under existing or future sanction regimes. As a consequence, </w:t>
      </w:r>
      <w:r w:rsidR="00C10850">
        <w:rPr>
          <w:spacing w:val="1"/>
        </w:rPr>
        <w:t xml:space="preserve">it is your </w:t>
      </w:r>
      <w:r w:rsidR="00FF3550">
        <w:rPr>
          <w:spacing w:val="1"/>
        </w:rPr>
        <w:t>responsibility</w:t>
      </w:r>
      <w:r w:rsidR="00C10850">
        <w:rPr>
          <w:spacing w:val="1"/>
        </w:rPr>
        <w:t xml:space="preserve"> to seek legal advice in the event </w:t>
      </w:r>
      <w:r w:rsidR="00FF3550">
        <w:rPr>
          <w:spacing w:val="1"/>
        </w:rPr>
        <w:t>the issue of sanctions arises</w:t>
      </w:r>
      <w:r w:rsidRPr="00F03111">
        <w:rPr>
          <w:spacing w:val="1"/>
        </w:rPr>
        <w:t xml:space="preserve">. </w:t>
      </w:r>
      <w:r w:rsidR="00FF3550">
        <w:rPr>
          <w:spacing w:val="1"/>
        </w:rPr>
        <w:t>In any event, y</w:t>
      </w:r>
      <w:r w:rsidRPr="00F03111">
        <w:rPr>
          <w:spacing w:val="1"/>
        </w:rPr>
        <w:t xml:space="preserve">ou should </w:t>
      </w:r>
      <w:r w:rsidR="00FF3550">
        <w:rPr>
          <w:spacing w:val="1"/>
        </w:rPr>
        <w:t xml:space="preserve">promptly </w:t>
      </w:r>
      <w:r w:rsidRPr="00F03111">
        <w:rPr>
          <w:spacing w:val="1"/>
        </w:rPr>
        <w:t xml:space="preserve">inform us of any insurance requirements you have which </w:t>
      </w:r>
      <w:r w:rsidR="00B8414E">
        <w:rPr>
          <w:spacing w:val="1"/>
        </w:rPr>
        <w:t xml:space="preserve">may </w:t>
      </w:r>
      <w:r w:rsidR="00FF3550">
        <w:rPr>
          <w:spacing w:val="1"/>
        </w:rPr>
        <w:t xml:space="preserve">concern </w:t>
      </w:r>
      <w:r w:rsidR="00B8414E">
        <w:rPr>
          <w:spacing w:val="1"/>
        </w:rPr>
        <w:t xml:space="preserve">or involve </w:t>
      </w:r>
      <w:r w:rsidRPr="00F03111">
        <w:rPr>
          <w:spacing w:val="1"/>
        </w:rPr>
        <w:t>sanctioned territories.</w:t>
      </w:r>
    </w:p>
    <w:p w14:paraId="1F1350FA" w14:textId="77777777" w:rsidR="00F03111" w:rsidRPr="00F03111" w:rsidRDefault="00F03111" w:rsidP="00D06576">
      <w:pPr>
        <w:pStyle w:val="BodyText"/>
        <w:spacing w:line="283" w:lineRule="auto"/>
        <w:ind w:left="206" w:right="39"/>
        <w:jc w:val="both"/>
        <w:rPr>
          <w:spacing w:val="1"/>
        </w:rPr>
      </w:pPr>
    </w:p>
    <w:p w14:paraId="431656B2" w14:textId="5DE35EEC" w:rsidR="00F03111" w:rsidRPr="00F03111" w:rsidRDefault="00F03111" w:rsidP="0075525E">
      <w:pPr>
        <w:pStyle w:val="BodyText"/>
        <w:numPr>
          <w:ilvl w:val="0"/>
          <w:numId w:val="5"/>
        </w:numPr>
        <w:spacing w:line="283" w:lineRule="auto"/>
        <w:ind w:left="709" w:right="39" w:hanging="709"/>
        <w:jc w:val="both"/>
        <w:rPr>
          <w:spacing w:val="1"/>
        </w:rPr>
      </w:pPr>
      <w:r w:rsidRPr="00F03111">
        <w:rPr>
          <w:spacing w:val="1"/>
        </w:rPr>
        <w:t>The applicability of Export Control legislation to certain transactions may differ on the basis of a number of complex factors</w:t>
      </w:r>
      <w:r w:rsidR="00B8414E">
        <w:rPr>
          <w:spacing w:val="1"/>
        </w:rPr>
        <w:t>. O</w:t>
      </w:r>
      <w:r w:rsidRPr="00F03111">
        <w:rPr>
          <w:spacing w:val="1"/>
        </w:rPr>
        <w:t>ur obligations may be different from yours depending on the nature of the insurance, structure of the product</w:t>
      </w:r>
      <w:r w:rsidR="00B8414E">
        <w:rPr>
          <w:spacing w:val="1"/>
        </w:rPr>
        <w:t>,</w:t>
      </w:r>
      <w:r w:rsidRPr="00F03111">
        <w:rPr>
          <w:spacing w:val="1"/>
        </w:rPr>
        <w:t xml:space="preserve"> place of incorporation of the insured</w:t>
      </w:r>
      <w:r w:rsidR="00B8414E">
        <w:rPr>
          <w:spacing w:val="1"/>
        </w:rPr>
        <w:t>,</w:t>
      </w:r>
      <w:r w:rsidRPr="00F03111">
        <w:rPr>
          <w:spacing w:val="1"/>
        </w:rPr>
        <w:t xml:space="preserve"> or geographical cover provided. The nature of risks insured may also have a bearing on our position and the position of other parties within the market. </w:t>
      </w:r>
      <w:r w:rsidR="00825888">
        <w:rPr>
          <w:spacing w:val="1"/>
        </w:rPr>
        <w:t>W</w:t>
      </w:r>
      <w:r w:rsidRPr="00F03111">
        <w:rPr>
          <w:spacing w:val="1"/>
        </w:rPr>
        <w:t xml:space="preserve">here we are required to make license applications or notifications or undertake any other activity as a matter of law, Anika will comply with </w:t>
      </w:r>
      <w:r w:rsidR="00825888">
        <w:rPr>
          <w:spacing w:val="1"/>
        </w:rPr>
        <w:t xml:space="preserve">the </w:t>
      </w:r>
      <w:r w:rsidRPr="00F03111">
        <w:rPr>
          <w:spacing w:val="1"/>
        </w:rPr>
        <w:t>applicable law</w:t>
      </w:r>
      <w:r w:rsidR="00825888">
        <w:rPr>
          <w:spacing w:val="1"/>
        </w:rPr>
        <w:t>s</w:t>
      </w:r>
      <w:r w:rsidRPr="00F03111">
        <w:rPr>
          <w:spacing w:val="1"/>
        </w:rPr>
        <w:t>.</w:t>
      </w:r>
    </w:p>
    <w:p w14:paraId="4B08B644" w14:textId="77777777" w:rsidR="00F03111" w:rsidRPr="00F03111" w:rsidRDefault="00F03111" w:rsidP="00D06576">
      <w:pPr>
        <w:pStyle w:val="BodyText"/>
        <w:spacing w:line="283" w:lineRule="auto"/>
        <w:ind w:left="206" w:right="39"/>
        <w:jc w:val="both"/>
        <w:rPr>
          <w:spacing w:val="1"/>
        </w:rPr>
      </w:pPr>
    </w:p>
    <w:p w14:paraId="2845331C" w14:textId="420B919C" w:rsidR="00F03111" w:rsidRPr="00F03111" w:rsidRDefault="00F03111" w:rsidP="0075525E">
      <w:pPr>
        <w:pStyle w:val="BodyText"/>
        <w:numPr>
          <w:ilvl w:val="0"/>
          <w:numId w:val="5"/>
        </w:numPr>
        <w:spacing w:line="283" w:lineRule="auto"/>
        <w:ind w:left="709" w:right="39" w:hanging="709"/>
        <w:jc w:val="both"/>
        <w:rPr>
          <w:spacing w:val="1"/>
        </w:rPr>
      </w:pPr>
      <w:r w:rsidRPr="00F03111">
        <w:rPr>
          <w:spacing w:val="1"/>
        </w:rPr>
        <w:t>We will comply with all applicable sanction regimes and legislation (whether currently existing or implemented in the future)</w:t>
      </w:r>
      <w:r w:rsidR="007246FF">
        <w:rPr>
          <w:spacing w:val="1"/>
        </w:rPr>
        <w:t xml:space="preserve">. Where required </w:t>
      </w:r>
      <w:r w:rsidRPr="00F03111">
        <w:rPr>
          <w:spacing w:val="1"/>
        </w:rPr>
        <w:t>by applicable sanction legislation</w:t>
      </w:r>
      <w:r w:rsidR="007246FF">
        <w:rPr>
          <w:spacing w:val="1"/>
        </w:rPr>
        <w:t>s,</w:t>
      </w:r>
      <w:r w:rsidRPr="00F03111">
        <w:rPr>
          <w:spacing w:val="1"/>
        </w:rPr>
        <w:t xml:space="preserve"> we may have to take certain actions which include but </w:t>
      </w:r>
      <w:r w:rsidR="00CB3D46">
        <w:rPr>
          <w:spacing w:val="1"/>
        </w:rPr>
        <w:t xml:space="preserve">are </w:t>
      </w:r>
      <w:r w:rsidRPr="00F03111">
        <w:rPr>
          <w:spacing w:val="1"/>
        </w:rPr>
        <w:t>not be limited to:</w:t>
      </w:r>
    </w:p>
    <w:p w14:paraId="01C67BF0" w14:textId="77777777" w:rsidR="00F03111" w:rsidRPr="00F03111" w:rsidRDefault="00F03111" w:rsidP="00D06576">
      <w:pPr>
        <w:pStyle w:val="BodyText"/>
        <w:spacing w:line="283" w:lineRule="auto"/>
        <w:ind w:left="206" w:right="39"/>
        <w:jc w:val="both"/>
        <w:rPr>
          <w:spacing w:val="1"/>
        </w:rPr>
      </w:pPr>
      <w:r w:rsidRPr="00F03111">
        <w:rPr>
          <w:spacing w:val="1"/>
        </w:rPr>
        <w:t xml:space="preserve"> </w:t>
      </w:r>
    </w:p>
    <w:p w14:paraId="368D5398" w14:textId="7D9BB5EA" w:rsidR="00F03111" w:rsidRPr="00F03111" w:rsidRDefault="00F03111" w:rsidP="0011601E">
      <w:pPr>
        <w:pStyle w:val="BodyText"/>
        <w:numPr>
          <w:ilvl w:val="1"/>
          <w:numId w:val="5"/>
        </w:numPr>
        <w:spacing w:line="283" w:lineRule="auto"/>
        <w:ind w:left="1276" w:right="39" w:hanging="574"/>
        <w:jc w:val="both"/>
        <w:rPr>
          <w:spacing w:val="1"/>
        </w:rPr>
      </w:pPr>
      <w:r w:rsidRPr="00F03111">
        <w:rPr>
          <w:spacing w:val="1"/>
        </w:rPr>
        <w:t xml:space="preserve">freezing the account concerned; </w:t>
      </w:r>
    </w:p>
    <w:p w14:paraId="66CCCAE8" w14:textId="77777777" w:rsidR="00F03111" w:rsidRPr="00F03111" w:rsidRDefault="00F03111" w:rsidP="00D06576">
      <w:pPr>
        <w:pStyle w:val="BodyText"/>
        <w:spacing w:line="283" w:lineRule="auto"/>
        <w:ind w:left="206" w:right="39"/>
        <w:jc w:val="both"/>
        <w:rPr>
          <w:spacing w:val="1"/>
        </w:rPr>
      </w:pPr>
    </w:p>
    <w:p w14:paraId="59910B35" w14:textId="3BDF3FC8" w:rsidR="00F03111" w:rsidRPr="00F03111" w:rsidRDefault="00F03111" w:rsidP="0011601E">
      <w:pPr>
        <w:pStyle w:val="BodyText"/>
        <w:numPr>
          <w:ilvl w:val="1"/>
          <w:numId w:val="5"/>
        </w:numPr>
        <w:spacing w:line="283" w:lineRule="auto"/>
        <w:ind w:left="1276" w:right="39" w:hanging="574"/>
        <w:jc w:val="both"/>
        <w:rPr>
          <w:spacing w:val="1"/>
        </w:rPr>
      </w:pPr>
      <w:r w:rsidRPr="00F03111">
        <w:rPr>
          <w:spacing w:val="1"/>
        </w:rPr>
        <w:t xml:space="preserve">refusing to handle or administer a claim which would benefit (directly or indirectly) a sanctioned entity or person, subject to </w:t>
      </w:r>
      <w:r w:rsidR="003506F2">
        <w:rPr>
          <w:spacing w:val="1"/>
        </w:rPr>
        <w:t xml:space="preserve">Anika </w:t>
      </w:r>
      <w:r w:rsidR="00CB3D46">
        <w:rPr>
          <w:spacing w:val="1"/>
        </w:rPr>
        <w:t xml:space="preserve">successfully obtaining the relevant </w:t>
      </w:r>
      <w:r w:rsidR="00401FA9">
        <w:rPr>
          <w:spacing w:val="1"/>
        </w:rPr>
        <w:t xml:space="preserve">exemption or </w:t>
      </w:r>
      <w:proofErr w:type="spellStart"/>
      <w:r w:rsidR="00401FA9">
        <w:rPr>
          <w:spacing w:val="1"/>
        </w:rPr>
        <w:t>licence</w:t>
      </w:r>
      <w:proofErr w:type="spellEnd"/>
      <w:r w:rsidRPr="00F03111">
        <w:rPr>
          <w:spacing w:val="1"/>
        </w:rPr>
        <w:t xml:space="preserve">; </w:t>
      </w:r>
      <w:r w:rsidR="00CB3D46">
        <w:rPr>
          <w:spacing w:val="1"/>
        </w:rPr>
        <w:t>and</w:t>
      </w:r>
    </w:p>
    <w:p w14:paraId="289AC009" w14:textId="26ABDD15" w:rsidR="00F03111" w:rsidRDefault="00F03111" w:rsidP="0011601E">
      <w:pPr>
        <w:pStyle w:val="BodyText"/>
        <w:numPr>
          <w:ilvl w:val="1"/>
          <w:numId w:val="5"/>
        </w:numPr>
        <w:spacing w:line="283" w:lineRule="auto"/>
        <w:ind w:left="1276" w:right="39" w:hanging="574"/>
        <w:jc w:val="both"/>
        <w:rPr>
          <w:spacing w:val="1"/>
        </w:rPr>
      </w:pPr>
      <w:r w:rsidRPr="00F03111">
        <w:rPr>
          <w:spacing w:val="1"/>
        </w:rPr>
        <w:lastRenderedPageBreak/>
        <w:t xml:space="preserve">refusing to administer the renewal of an existing insurance contract which would benefit (directly or indirectly) a sanctioned entity of person, subject to </w:t>
      </w:r>
      <w:r w:rsidR="003506F2">
        <w:rPr>
          <w:spacing w:val="1"/>
        </w:rPr>
        <w:t xml:space="preserve">Anika successfully obtaining the relevant </w:t>
      </w:r>
      <w:r w:rsidRPr="00F03111">
        <w:rPr>
          <w:spacing w:val="1"/>
        </w:rPr>
        <w:t xml:space="preserve">exemption or </w:t>
      </w:r>
      <w:r w:rsidR="009501AC" w:rsidRPr="00F03111">
        <w:rPr>
          <w:spacing w:val="1"/>
        </w:rPr>
        <w:t>license</w:t>
      </w:r>
      <w:r w:rsidRPr="00F03111">
        <w:rPr>
          <w:spacing w:val="1"/>
        </w:rPr>
        <w:t>.</w:t>
      </w:r>
    </w:p>
    <w:p w14:paraId="2C5BE45B" w14:textId="77777777" w:rsidR="00401FA9" w:rsidRPr="00F03111" w:rsidRDefault="00401FA9" w:rsidP="00D06576">
      <w:pPr>
        <w:pStyle w:val="BodyText"/>
        <w:spacing w:line="283" w:lineRule="auto"/>
        <w:ind w:left="720" w:right="39" w:hanging="720"/>
        <w:jc w:val="both"/>
        <w:rPr>
          <w:spacing w:val="1"/>
        </w:rPr>
      </w:pPr>
    </w:p>
    <w:p w14:paraId="671E639E" w14:textId="30615BD9" w:rsidR="00F03111" w:rsidRPr="00F03111" w:rsidRDefault="00F03111" w:rsidP="0075525E">
      <w:pPr>
        <w:pStyle w:val="BodyText"/>
        <w:numPr>
          <w:ilvl w:val="0"/>
          <w:numId w:val="5"/>
        </w:numPr>
        <w:spacing w:line="283" w:lineRule="auto"/>
        <w:ind w:left="709" w:right="39" w:hanging="709"/>
        <w:jc w:val="both"/>
        <w:rPr>
          <w:spacing w:val="1"/>
        </w:rPr>
      </w:pPr>
      <w:r w:rsidRPr="00F03111">
        <w:rPr>
          <w:spacing w:val="1"/>
        </w:rPr>
        <w:t>We cannot be held responsible for the actions of third parties (including but not limited to banks and exchange institutions) who may have their own sanction policy restrictions and constraints.</w:t>
      </w:r>
    </w:p>
    <w:p w14:paraId="45D4BC93" w14:textId="42CE79BB" w:rsidR="00F03111" w:rsidRDefault="00F03111" w:rsidP="00D06576">
      <w:pPr>
        <w:pStyle w:val="BodyText"/>
        <w:spacing w:line="283" w:lineRule="auto"/>
        <w:ind w:left="206" w:right="39"/>
        <w:jc w:val="both"/>
        <w:rPr>
          <w:spacing w:val="1"/>
        </w:rPr>
      </w:pPr>
    </w:p>
    <w:p w14:paraId="55463970" w14:textId="17CE351F" w:rsidR="00F03111" w:rsidRPr="00053C93" w:rsidRDefault="00F03111" w:rsidP="0075525E">
      <w:pPr>
        <w:pStyle w:val="BodyText"/>
        <w:numPr>
          <w:ilvl w:val="0"/>
          <w:numId w:val="4"/>
        </w:numPr>
        <w:spacing w:line="283" w:lineRule="auto"/>
        <w:ind w:right="39" w:hanging="720"/>
        <w:jc w:val="both"/>
        <w:rPr>
          <w:b/>
          <w:color w:val="002060"/>
          <w:spacing w:val="1"/>
          <w:u w:val="single"/>
        </w:rPr>
      </w:pPr>
      <w:r w:rsidRPr="00053C93">
        <w:rPr>
          <w:b/>
          <w:color w:val="002060"/>
          <w:spacing w:val="1"/>
          <w:u w:val="single"/>
        </w:rPr>
        <w:t>Your Responsibilities</w:t>
      </w:r>
    </w:p>
    <w:p w14:paraId="02165D73" w14:textId="77777777" w:rsidR="00F03111" w:rsidRPr="00F03111" w:rsidRDefault="00F03111" w:rsidP="00D06576">
      <w:pPr>
        <w:pStyle w:val="BodyText"/>
        <w:spacing w:line="283" w:lineRule="auto"/>
        <w:ind w:left="206" w:right="39"/>
        <w:jc w:val="both"/>
        <w:rPr>
          <w:spacing w:val="1"/>
        </w:rPr>
      </w:pPr>
    </w:p>
    <w:p w14:paraId="259C4B59" w14:textId="77777777" w:rsidR="00D06576" w:rsidRDefault="00F03111" w:rsidP="0011601E">
      <w:pPr>
        <w:pStyle w:val="BodyText"/>
        <w:spacing w:line="283" w:lineRule="auto"/>
        <w:ind w:right="39" w:firstLine="709"/>
        <w:jc w:val="both"/>
        <w:rPr>
          <w:spacing w:val="1"/>
        </w:rPr>
      </w:pPr>
      <w:r w:rsidRPr="00F03111">
        <w:rPr>
          <w:spacing w:val="1"/>
        </w:rPr>
        <w:t>Financial Services Act 2013</w:t>
      </w:r>
    </w:p>
    <w:p w14:paraId="51D04042" w14:textId="790CC774" w:rsidR="00F03111" w:rsidRPr="00F03111" w:rsidRDefault="00F03111" w:rsidP="0075525E">
      <w:pPr>
        <w:pStyle w:val="BodyText"/>
        <w:numPr>
          <w:ilvl w:val="0"/>
          <w:numId w:val="5"/>
        </w:numPr>
        <w:spacing w:line="283" w:lineRule="auto"/>
        <w:ind w:left="709" w:right="39" w:hanging="709"/>
        <w:jc w:val="both"/>
        <w:rPr>
          <w:spacing w:val="1"/>
        </w:rPr>
      </w:pPr>
      <w:r w:rsidRPr="00F03111">
        <w:rPr>
          <w:spacing w:val="1"/>
        </w:rPr>
        <w:t xml:space="preserve">We wish to draw your attention to the Financial Services Act 2013 in particular Section 127 </w:t>
      </w:r>
      <w:r w:rsidR="0085771B">
        <w:rPr>
          <w:spacing w:val="1"/>
        </w:rPr>
        <w:t xml:space="preserve">which </w:t>
      </w:r>
      <w:r w:rsidRPr="00F03111">
        <w:rPr>
          <w:spacing w:val="1"/>
        </w:rPr>
        <w:t>requires you to insure your general insurances, as may be prescribed by Bank Negara Malaysia, with a licensed general insurer in Malaysia.</w:t>
      </w:r>
    </w:p>
    <w:p w14:paraId="32886DCD" w14:textId="77777777" w:rsidR="00D06576" w:rsidRDefault="00D06576" w:rsidP="00D06576">
      <w:pPr>
        <w:pStyle w:val="BodyText"/>
        <w:spacing w:line="283" w:lineRule="auto"/>
        <w:ind w:right="39"/>
        <w:jc w:val="both"/>
        <w:rPr>
          <w:spacing w:val="1"/>
        </w:rPr>
      </w:pPr>
    </w:p>
    <w:p w14:paraId="0F1982C6" w14:textId="77777777" w:rsidR="00F03111" w:rsidRPr="00053C93" w:rsidRDefault="00F03111" w:rsidP="0075525E">
      <w:pPr>
        <w:pStyle w:val="BodyText"/>
        <w:numPr>
          <w:ilvl w:val="0"/>
          <w:numId w:val="4"/>
        </w:numPr>
        <w:spacing w:line="283" w:lineRule="auto"/>
        <w:ind w:right="39" w:hanging="720"/>
        <w:jc w:val="both"/>
        <w:rPr>
          <w:b/>
          <w:color w:val="002060"/>
          <w:spacing w:val="1"/>
          <w:u w:val="single"/>
        </w:rPr>
      </w:pPr>
      <w:r w:rsidRPr="00053C93">
        <w:rPr>
          <w:b/>
          <w:color w:val="002060"/>
          <w:spacing w:val="1"/>
          <w:u w:val="single"/>
        </w:rPr>
        <w:t>Proposal Forms</w:t>
      </w:r>
    </w:p>
    <w:p w14:paraId="36E9241F" w14:textId="77777777" w:rsidR="00D06576" w:rsidRDefault="00D06576" w:rsidP="00D06576">
      <w:pPr>
        <w:pStyle w:val="BodyText"/>
        <w:spacing w:line="283" w:lineRule="auto"/>
        <w:ind w:right="39"/>
        <w:jc w:val="both"/>
        <w:rPr>
          <w:spacing w:val="1"/>
        </w:rPr>
      </w:pPr>
    </w:p>
    <w:p w14:paraId="70994817" w14:textId="7A4CAAB8" w:rsidR="00F03111" w:rsidRPr="00F03111" w:rsidRDefault="00F03111" w:rsidP="0075525E">
      <w:pPr>
        <w:pStyle w:val="BodyText"/>
        <w:numPr>
          <w:ilvl w:val="0"/>
          <w:numId w:val="5"/>
        </w:numPr>
        <w:spacing w:line="283" w:lineRule="auto"/>
        <w:ind w:left="709" w:right="39" w:hanging="709"/>
        <w:jc w:val="both"/>
        <w:rPr>
          <w:spacing w:val="1"/>
        </w:rPr>
      </w:pPr>
      <w:r w:rsidRPr="00F03111">
        <w:rPr>
          <w:spacing w:val="1"/>
        </w:rPr>
        <w:t>For certain classes of insurance</w:t>
      </w:r>
      <w:r w:rsidR="0085771B">
        <w:rPr>
          <w:spacing w:val="1"/>
        </w:rPr>
        <w:t>,</w:t>
      </w:r>
      <w:r w:rsidRPr="00F03111">
        <w:rPr>
          <w:spacing w:val="1"/>
        </w:rPr>
        <w:t xml:space="preserve"> you may be required to complete a proposal form, questionnaire or similar document. We will provide guidance </w:t>
      </w:r>
      <w:r w:rsidR="0085771B">
        <w:rPr>
          <w:spacing w:val="1"/>
        </w:rPr>
        <w:t xml:space="preserve">where appropriate and reasonable to do so, </w:t>
      </w:r>
      <w:r w:rsidRPr="00F03111">
        <w:rPr>
          <w:spacing w:val="1"/>
        </w:rPr>
        <w:t xml:space="preserve">but we </w:t>
      </w:r>
      <w:r w:rsidR="0085771B">
        <w:rPr>
          <w:spacing w:val="1"/>
        </w:rPr>
        <w:t xml:space="preserve">will </w:t>
      </w:r>
      <w:r w:rsidRPr="00F03111">
        <w:rPr>
          <w:spacing w:val="1"/>
        </w:rPr>
        <w:t xml:space="preserve">not </w:t>
      </w:r>
      <w:r w:rsidR="0085771B">
        <w:rPr>
          <w:spacing w:val="1"/>
        </w:rPr>
        <w:t xml:space="preserve">be </w:t>
      </w:r>
      <w:r w:rsidRPr="00F03111">
        <w:rPr>
          <w:spacing w:val="1"/>
        </w:rPr>
        <w:t>able to complete the document for you.</w:t>
      </w:r>
    </w:p>
    <w:p w14:paraId="1E29E92F" w14:textId="77777777" w:rsidR="00D06576" w:rsidRDefault="00D06576" w:rsidP="00D06576">
      <w:pPr>
        <w:pStyle w:val="BodyText"/>
        <w:spacing w:line="283" w:lineRule="auto"/>
        <w:ind w:right="39"/>
        <w:jc w:val="both"/>
        <w:rPr>
          <w:spacing w:val="1"/>
        </w:rPr>
      </w:pPr>
    </w:p>
    <w:p w14:paraId="298F4876" w14:textId="77777777" w:rsidR="00F03111" w:rsidRPr="00053C93" w:rsidRDefault="00F03111" w:rsidP="0075525E">
      <w:pPr>
        <w:pStyle w:val="BodyText"/>
        <w:numPr>
          <w:ilvl w:val="0"/>
          <w:numId w:val="4"/>
        </w:numPr>
        <w:spacing w:line="283" w:lineRule="auto"/>
        <w:ind w:right="39" w:hanging="720"/>
        <w:jc w:val="both"/>
        <w:rPr>
          <w:b/>
          <w:color w:val="002060"/>
          <w:spacing w:val="1"/>
          <w:u w:val="single"/>
        </w:rPr>
      </w:pPr>
      <w:r w:rsidRPr="00053C93">
        <w:rPr>
          <w:b/>
          <w:color w:val="002060"/>
          <w:spacing w:val="1"/>
          <w:u w:val="single"/>
        </w:rPr>
        <w:t>Disclosure of Information</w:t>
      </w:r>
    </w:p>
    <w:p w14:paraId="48E380B2" w14:textId="77777777" w:rsidR="00D06576" w:rsidRDefault="00D06576" w:rsidP="00D06576">
      <w:pPr>
        <w:pStyle w:val="BodyText"/>
        <w:spacing w:line="283" w:lineRule="auto"/>
        <w:ind w:right="39"/>
        <w:jc w:val="both"/>
        <w:rPr>
          <w:spacing w:val="1"/>
        </w:rPr>
      </w:pPr>
    </w:p>
    <w:p w14:paraId="5DB6C719" w14:textId="74AB1725" w:rsidR="00F03111" w:rsidRPr="00F03111" w:rsidRDefault="00F03111" w:rsidP="0011601E">
      <w:pPr>
        <w:pStyle w:val="BodyText"/>
        <w:numPr>
          <w:ilvl w:val="0"/>
          <w:numId w:val="5"/>
        </w:numPr>
        <w:spacing w:line="283" w:lineRule="auto"/>
        <w:ind w:left="709" w:right="39" w:hanging="709"/>
        <w:jc w:val="both"/>
        <w:rPr>
          <w:spacing w:val="1"/>
        </w:rPr>
      </w:pPr>
      <w:r w:rsidRPr="00F03111">
        <w:rPr>
          <w:spacing w:val="1"/>
        </w:rPr>
        <w:t>Our objective is to obtain the best product we can identify in order to meet your insurance needs. In order to make our business</w:t>
      </w:r>
      <w:r w:rsidR="00230A9B">
        <w:rPr>
          <w:spacing w:val="1"/>
        </w:rPr>
        <w:t xml:space="preserve"> </w:t>
      </w:r>
      <w:r w:rsidRPr="00F03111">
        <w:rPr>
          <w:spacing w:val="1"/>
        </w:rPr>
        <w:t>relationship work, you must provide complete and accurate information and instructions in a timely manner. Please bear in mind that insurers are not always obliged to make enquiries of you. In</w:t>
      </w:r>
      <w:r w:rsidR="0085771B">
        <w:rPr>
          <w:spacing w:val="1"/>
        </w:rPr>
        <w:t xml:space="preserve"> fact</w:t>
      </w:r>
      <w:r w:rsidRPr="00F03111">
        <w:rPr>
          <w:spacing w:val="1"/>
        </w:rPr>
        <w:t xml:space="preserve">, you are </w:t>
      </w:r>
      <w:r w:rsidR="00AF5281">
        <w:rPr>
          <w:spacing w:val="1"/>
        </w:rPr>
        <w:t xml:space="preserve">at all times </w:t>
      </w:r>
      <w:r w:rsidRPr="00F03111">
        <w:rPr>
          <w:spacing w:val="1"/>
        </w:rPr>
        <w:t>under a duty to make full disclosure of all material facts</w:t>
      </w:r>
      <w:r w:rsidR="00AF5281">
        <w:rPr>
          <w:spacing w:val="1"/>
        </w:rPr>
        <w:t>,</w:t>
      </w:r>
      <w:r w:rsidRPr="00F03111">
        <w:rPr>
          <w:spacing w:val="1"/>
        </w:rPr>
        <w:t xml:space="preserve"> </w:t>
      </w:r>
      <w:r w:rsidR="0017251A">
        <w:rPr>
          <w:spacing w:val="1"/>
        </w:rPr>
        <w:t xml:space="preserve">a duty to act in utmost good faith, </w:t>
      </w:r>
      <w:r w:rsidRPr="00F03111">
        <w:rPr>
          <w:spacing w:val="1"/>
        </w:rPr>
        <w:t xml:space="preserve">and </w:t>
      </w:r>
      <w:r w:rsidR="0017251A">
        <w:rPr>
          <w:spacing w:val="1"/>
        </w:rPr>
        <w:t xml:space="preserve">a duty to </w:t>
      </w:r>
      <w:r w:rsidR="00AF5281">
        <w:rPr>
          <w:spacing w:val="1"/>
        </w:rPr>
        <w:t xml:space="preserve">provide full and frank </w:t>
      </w:r>
      <w:r w:rsidR="0017251A">
        <w:rPr>
          <w:spacing w:val="1"/>
        </w:rPr>
        <w:t xml:space="preserve">answers </w:t>
      </w:r>
      <w:r w:rsidRPr="00F03111">
        <w:rPr>
          <w:spacing w:val="1"/>
        </w:rPr>
        <w:t xml:space="preserve">to any </w:t>
      </w:r>
      <w:r w:rsidR="00AF5281">
        <w:rPr>
          <w:spacing w:val="1"/>
        </w:rPr>
        <w:t xml:space="preserve">and all </w:t>
      </w:r>
      <w:r w:rsidRPr="00F03111">
        <w:rPr>
          <w:spacing w:val="1"/>
        </w:rPr>
        <w:t xml:space="preserve">request for information made by </w:t>
      </w:r>
      <w:r w:rsidR="00AF5281">
        <w:rPr>
          <w:spacing w:val="1"/>
        </w:rPr>
        <w:t xml:space="preserve">the </w:t>
      </w:r>
      <w:r w:rsidRPr="00F03111">
        <w:rPr>
          <w:spacing w:val="1"/>
        </w:rPr>
        <w:t xml:space="preserve">insurers. Failure to make full disclosure of material facts may allow insurers to avoid liability for a particular claim or to void the contract. Where applicable, this duty of disclosure applies equally at </w:t>
      </w:r>
      <w:r w:rsidR="00AF5281">
        <w:rPr>
          <w:spacing w:val="1"/>
        </w:rPr>
        <w:t xml:space="preserve">the </w:t>
      </w:r>
      <w:r w:rsidRPr="00F03111">
        <w:rPr>
          <w:spacing w:val="1"/>
        </w:rPr>
        <w:t>renewal of contracts and on taking out new insurance contracts. We will not be responsible for any consequence which may arise from</w:t>
      </w:r>
      <w:r w:rsidR="00AD5C88">
        <w:rPr>
          <w:spacing w:val="1"/>
        </w:rPr>
        <w:t>:</w:t>
      </w:r>
      <w:r w:rsidRPr="00F03111">
        <w:rPr>
          <w:spacing w:val="1"/>
        </w:rPr>
        <w:t xml:space="preserve"> </w:t>
      </w:r>
      <w:r w:rsidR="0017251A">
        <w:rPr>
          <w:spacing w:val="1"/>
        </w:rPr>
        <w:t>a failure of any of your said duties</w:t>
      </w:r>
      <w:r w:rsidR="00AD5C88">
        <w:rPr>
          <w:spacing w:val="1"/>
        </w:rPr>
        <w:t>;</w:t>
      </w:r>
      <w:r w:rsidR="0017251A">
        <w:rPr>
          <w:spacing w:val="1"/>
        </w:rPr>
        <w:t xml:space="preserve"> </w:t>
      </w:r>
      <w:r w:rsidRPr="00F03111">
        <w:rPr>
          <w:spacing w:val="1"/>
        </w:rPr>
        <w:t>any delayed, inaccurate or incomplete information</w:t>
      </w:r>
      <w:r w:rsidR="00AD5C88">
        <w:rPr>
          <w:spacing w:val="1"/>
        </w:rPr>
        <w:t>;</w:t>
      </w:r>
      <w:r w:rsidR="00AD5C88" w:rsidRPr="00F03111">
        <w:rPr>
          <w:spacing w:val="1"/>
        </w:rPr>
        <w:t xml:space="preserve"> </w:t>
      </w:r>
      <w:r w:rsidRPr="00F03111">
        <w:rPr>
          <w:spacing w:val="1"/>
        </w:rPr>
        <w:t xml:space="preserve">or any misrepresentation made by you (or your employees or their </w:t>
      </w:r>
      <w:r w:rsidR="0017251A" w:rsidRPr="00F03111">
        <w:rPr>
          <w:spacing w:val="1"/>
        </w:rPr>
        <w:t>dependents</w:t>
      </w:r>
      <w:r w:rsidRPr="00F03111">
        <w:rPr>
          <w:spacing w:val="1"/>
        </w:rPr>
        <w:t>)</w:t>
      </w:r>
      <w:r w:rsidR="00AD5C88">
        <w:rPr>
          <w:spacing w:val="1"/>
        </w:rPr>
        <w:t xml:space="preserve"> to us and/or the insurer</w:t>
      </w:r>
      <w:r w:rsidRPr="00F03111">
        <w:rPr>
          <w:spacing w:val="1"/>
        </w:rPr>
        <w:t>.</w:t>
      </w:r>
    </w:p>
    <w:p w14:paraId="4800E1D3" w14:textId="77777777" w:rsidR="00F03111" w:rsidRPr="00F03111" w:rsidRDefault="00F03111" w:rsidP="00D06576">
      <w:pPr>
        <w:pStyle w:val="BodyText"/>
        <w:spacing w:line="283" w:lineRule="auto"/>
        <w:ind w:left="206" w:right="39"/>
        <w:jc w:val="both"/>
        <w:rPr>
          <w:spacing w:val="1"/>
        </w:rPr>
      </w:pPr>
    </w:p>
    <w:p w14:paraId="64E42A07" w14:textId="61340639" w:rsidR="00F03111" w:rsidRPr="00F03111" w:rsidRDefault="00F03111" w:rsidP="0011601E">
      <w:pPr>
        <w:pStyle w:val="BodyText"/>
        <w:numPr>
          <w:ilvl w:val="0"/>
          <w:numId w:val="5"/>
        </w:numPr>
        <w:spacing w:line="283" w:lineRule="auto"/>
        <w:ind w:left="709" w:right="39" w:hanging="709"/>
        <w:jc w:val="both"/>
        <w:rPr>
          <w:spacing w:val="1"/>
        </w:rPr>
      </w:pPr>
      <w:r w:rsidRPr="00F03111">
        <w:rPr>
          <w:spacing w:val="1"/>
        </w:rPr>
        <w:t xml:space="preserve">Further, all information material to the coverage requirements or which </w:t>
      </w:r>
      <w:r w:rsidR="00AD5C88">
        <w:rPr>
          <w:spacing w:val="1"/>
        </w:rPr>
        <w:t xml:space="preserve">may </w:t>
      </w:r>
      <w:r w:rsidRPr="00F03111">
        <w:rPr>
          <w:spacing w:val="1"/>
        </w:rPr>
        <w:t xml:space="preserve">influence </w:t>
      </w:r>
      <w:r w:rsidR="00AD5C88">
        <w:rPr>
          <w:spacing w:val="1"/>
        </w:rPr>
        <w:t xml:space="preserve">the </w:t>
      </w:r>
      <w:r w:rsidRPr="00F03111">
        <w:rPr>
          <w:spacing w:val="1"/>
        </w:rPr>
        <w:t>insurer</w:t>
      </w:r>
      <w:r w:rsidR="00AD5C88">
        <w:rPr>
          <w:spacing w:val="1"/>
        </w:rPr>
        <w:t>(</w:t>
      </w:r>
      <w:r w:rsidRPr="00F03111">
        <w:rPr>
          <w:spacing w:val="1"/>
        </w:rPr>
        <w:t>s</w:t>
      </w:r>
      <w:r w:rsidR="00AD5C88">
        <w:rPr>
          <w:spacing w:val="1"/>
        </w:rPr>
        <w:t>)</w:t>
      </w:r>
      <w:r w:rsidRPr="00F03111">
        <w:rPr>
          <w:spacing w:val="1"/>
        </w:rPr>
        <w:t xml:space="preserve"> in deciding </w:t>
      </w:r>
      <w:r w:rsidR="00AD5C88">
        <w:rPr>
          <w:spacing w:val="1"/>
        </w:rPr>
        <w:t xml:space="preserve">whether </w:t>
      </w:r>
      <w:r w:rsidRPr="00F03111">
        <w:rPr>
          <w:spacing w:val="1"/>
        </w:rPr>
        <w:t xml:space="preserve">to accept your business, </w:t>
      </w:r>
      <w:proofErr w:type="spellStart"/>
      <w:r w:rsidR="00E446E0">
        <w:rPr>
          <w:spacing w:val="1"/>
        </w:rPr>
        <w:t>finalise</w:t>
      </w:r>
      <w:proofErr w:type="spellEnd"/>
      <w:r w:rsidR="00E446E0">
        <w:rPr>
          <w:spacing w:val="1"/>
        </w:rPr>
        <w:t xml:space="preserve"> </w:t>
      </w:r>
      <w:r w:rsidRPr="00F03111">
        <w:rPr>
          <w:spacing w:val="1"/>
        </w:rPr>
        <w:t>the terms to apply and/or the cost of cover must be disclosed.</w:t>
      </w:r>
    </w:p>
    <w:p w14:paraId="202D283C" w14:textId="77777777" w:rsidR="00F03111" w:rsidRPr="00F03111" w:rsidRDefault="00F03111" w:rsidP="00D06576">
      <w:pPr>
        <w:pStyle w:val="BodyText"/>
        <w:spacing w:line="283" w:lineRule="auto"/>
        <w:ind w:left="206" w:right="39"/>
        <w:jc w:val="both"/>
        <w:rPr>
          <w:spacing w:val="1"/>
        </w:rPr>
      </w:pPr>
    </w:p>
    <w:p w14:paraId="7F6D4987" w14:textId="412CE876" w:rsidR="00F03111" w:rsidRDefault="00F03111" w:rsidP="0011601E">
      <w:pPr>
        <w:pStyle w:val="BodyText"/>
        <w:numPr>
          <w:ilvl w:val="0"/>
          <w:numId w:val="5"/>
        </w:numPr>
        <w:spacing w:line="283" w:lineRule="auto"/>
        <w:ind w:left="709" w:right="39" w:hanging="709"/>
        <w:jc w:val="both"/>
        <w:rPr>
          <w:spacing w:val="1"/>
        </w:rPr>
      </w:pPr>
      <w:r w:rsidRPr="00F03111">
        <w:rPr>
          <w:spacing w:val="1"/>
        </w:rPr>
        <w:t xml:space="preserve">Please discuss with us if you have any doubts </w:t>
      </w:r>
      <w:r w:rsidR="00E446E0">
        <w:rPr>
          <w:spacing w:val="1"/>
        </w:rPr>
        <w:t xml:space="preserve">as to whether certain information are material, </w:t>
      </w:r>
      <w:r w:rsidRPr="00F03111">
        <w:rPr>
          <w:spacing w:val="1"/>
        </w:rPr>
        <w:t xml:space="preserve">or have any concerns that we may not have </w:t>
      </w:r>
      <w:r w:rsidR="007C5ED3">
        <w:rPr>
          <w:spacing w:val="1"/>
        </w:rPr>
        <w:t xml:space="preserve">been provided the </w:t>
      </w:r>
      <w:r w:rsidRPr="00F03111">
        <w:rPr>
          <w:spacing w:val="1"/>
        </w:rPr>
        <w:t>material information, or have any doubt about the applicable duty of disclosure.</w:t>
      </w:r>
    </w:p>
    <w:p w14:paraId="317CEDF0" w14:textId="77777777" w:rsidR="00F03111" w:rsidRPr="00F03111" w:rsidRDefault="00F03111" w:rsidP="00D06576">
      <w:pPr>
        <w:pStyle w:val="BodyText"/>
        <w:spacing w:line="283" w:lineRule="auto"/>
        <w:ind w:left="206" w:right="39"/>
        <w:jc w:val="both"/>
        <w:rPr>
          <w:spacing w:val="1"/>
        </w:rPr>
      </w:pPr>
    </w:p>
    <w:p w14:paraId="18C8F530" w14:textId="77777777" w:rsidR="00F03111" w:rsidRPr="00053C93" w:rsidRDefault="00F03111" w:rsidP="0075525E">
      <w:pPr>
        <w:pStyle w:val="BodyText"/>
        <w:numPr>
          <w:ilvl w:val="0"/>
          <w:numId w:val="4"/>
        </w:numPr>
        <w:spacing w:line="283" w:lineRule="auto"/>
        <w:ind w:right="39" w:hanging="720"/>
        <w:jc w:val="both"/>
        <w:rPr>
          <w:b/>
          <w:color w:val="002060"/>
          <w:spacing w:val="1"/>
          <w:u w:val="single"/>
        </w:rPr>
      </w:pPr>
      <w:r w:rsidRPr="00053C93">
        <w:rPr>
          <w:b/>
          <w:color w:val="002060"/>
          <w:spacing w:val="1"/>
          <w:u w:val="single"/>
        </w:rPr>
        <w:t>Your Policy</w:t>
      </w:r>
    </w:p>
    <w:p w14:paraId="7072E5D6" w14:textId="77777777" w:rsidR="00F03111" w:rsidRPr="00F03111" w:rsidRDefault="00F03111" w:rsidP="009501AC">
      <w:pPr>
        <w:pStyle w:val="BodyText"/>
        <w:spacing w:line="283" w:lineRule="auto"/>
        <w:ind w:right="39"/>
        <w:jc w:val="both"/>
        <w:rPr>
          <w:spacing w:val="1"/>
        </w:rPr>
      </w:pPr>
    </w:p>
    <w:p w14:paraId="2171E1C1" w14:textId="7B930478" w:rsidR="008B15E2" w:rsidRDefault="00F03111" w:rsidP="0011601E">
      <w:pPr>
        <w:pStyle w:val="BodyText"/>
        <w:numPr>
          <w:ilvl w:val="0"/>
          <w:numId w:val="5"/>
        </w:numPr>
        <w:spacing w:line="283" w:lineRule="auto"/>
        <w:ind w:left="709" w:right="39" w:hanging="709"/>
        <w:jc w:val="both"/>
        <w:rPr>
          <w:spacing w:val="1"/>
        </w:rPr>
      </w:pPr>
      <w:r w:rsidRPr="00F03111">
        <w:rPr>
          <w:spacing w:val="1"/>
        </w:rPr>
        <w:t>You are responsible for reviewing the evidence of insurance cover to confirm that it accurately reflects the cover, conditions, limits and other terms that you require. Particular attention should be paid to any policy conditions and warranties, as failure to comply may invalidate your coverage and the claims notification provisions. If there are any discrepancies, you should consult us immediately.</w:t>
      </w:r>
    </w:p>
    <w:p w14:paraId="5E094001" w14:textId="77777777" w:rsidR="008B15E2" w:rsidRDefault="008B15E2" w:rsidP="00230A9B">
      <w:pPr>
        <w:pStyle w:val="BodyText"/>
        <w:spacing w:line="283" w:lineRule="auto"/>
        <w:ind w:right="39"/>
        <w:jc w:val="both"/>
        <w:rPr>
          <w:spacing w:val="1"/>
        </w:rPr>
      </w:pPr>
    </w:p>
    <w:p w14:paraId="45F72C3B" w14:textId="732A747A" w:rsidR="00F03111" w:rsidRPr="00F03111" w:rsidRDefault="00F03111" w:rsidP="0011601E">
      <w:pPr>
        <w:pStyle w:val="BodyText"/>
        <w:numPr>
          <w:ilvl w:val="0"/>
          <w:numId w:val="5"/>
        </w:numPr>
        <w:spacing w:line="283" w:lineRule="auto"/>
        <w:ind w:left="709" w:right="39" w:hanging="709"/>
        <w:jc w:val="both"/>
        <w:rPr>
          <w:spacing w:val="1"/>
        </w:rPr>
      </w:pPr>
      <w:r w:rsidRPr="00F03111">
        <w:rPr>
          <w:spacing w:val="1"/>
        </w:rPr>
        <w:t>Further</w:t>
      </w:r>
      <w:r w:rsidR="007C5ED3">
        <w:rPr>
          <w:spacing w:val="1"/>
        </w:rPr>
        <w:t>,</w:t>
      </w:r>
      <w:r w:rsidRPr="00F03111">
        <w:rPr>
          <w:spacing w:val="1"/>
        </w:rPr>
        <w:t xml:space="preserve"> you should review the </w:t>
      </w:r>
      <w:r w:rsidR="007C5ED3">
        <w:rPr>
          <w:spacing w:val="1"/>
        </w:rPr>
        <w:t xml:space="preserve">relevant </w:t>
      </w:r>
      <w:r w:rsidRPr="00F03111">
        <w:rPr>
          <w:spacing w:val="1"/>
        </w:rPr>
        <w:t xml:space="preserve">insurance premium payment terms. All premium payment terms must be </w:t>
      </w:r>
      <w:r w:rsidR="007C5ED3">
        <w:rPr>
          <w:spacing w:val="1"/>
        </w:rPr>
        <w:t xml:space="preserve">complied with </w:t>
      </w:r>
      <w:r w:rsidR="00B26BF5">
        <w:rPr>
          <w:spacing w:val="1"/>
        </w:rPr>
        <w:t xml:space="preserve">within the prescribed time, </w:t>
      </w:r>
      <w:proofErr w:type="spellStart"/>
      <w:r w:rsidR="00B26BF5">
        <w:rPr>
          <w:spacing w:val="1"/>
        </w:rPr>
        <w:t>fialing</w:t>
      </w:r>
      <w:proofErr w:type="spellEnd"/>
      <w:r w:rsidR="00B26BF5">
        <w:rPr>
          <w:spacing w:val="1"/>
        </w:rPr>
        <w:t xml:space="preserve"> which the </w:t>
      </w:r>
      <w:r w:rsidRPr="00F03111">
        <w:rPr>
          <w:spacing w:val="1"/>
        </w:rPr>
        <w:t>insurer</w:t>
      </w:r>
      <w:r w:rsidR="00B26BF5">
        <w:rPr>
          <w:spacing w:val="1"/>
        </w:rPr>
        <w:t>(</w:t>
      </w:r>
      <w:r w:rsidRPr="00F03111">
        <w:rPr>
          <w:spacing w:val="1"/>
        </w:rPr>
        <w:t>s</w:t>
      </w:r>
      <w:r w:rsidR="00B26BF5">
        <w:rPr>
          <w:spacing w:val="1"/>
        </w:rPr>
        <w:t>)</w:t>
      </w:r>
      <w:r w:rsidRPr="00F03111">
        <w:rPr>
          <w:spacing w:val="1"/>
        </w:rPr>
        <w:t xml:space="preserve"> may</w:t>
      </w:r>
      <w:r w:rsidR="00B26BF5">
        <w:rPr>
          <w:spacing w:val="1"/>
        </w:rPr>
        <w:t xml:space="preserve">, among other </w:t>
      </w:r>
      <w:proofErr w:type="spellStart"/>
      <w:r w:rsidR="00B26BF5">
        <w:rPr>
          <w:spacing w:val="1"/>
        </w:rPr>
        <w:t>actions,issue</w:t>
      </w:r>
      <w:proofErr w:type="spellEnd"/>
      <w:r w:rsidR="00B26BF5">
        <w:rPr>
          <w:spacing w:val="1"/>
        </w:rPr>
        <w:t xml:space="preserve"> </w:t>
      </w:r>
      <w:r w:rsidRPr="00F03111">
        <w:rPr>
          <w:spacing w:val="1"/>
        </w:rPr>
        <w:t xml:space="preserve">a notice of cancellation for non-payment of premium. We shall also advise </w:t>
      </w:r>
      <w:r w:rsidR="00B26BF5">
        <w:rPr>
          <w:spacing w:val="1"/>
        </w:rPr>
        <w:t xml:space="preserve">you </w:t>
      </w:r>
      <w:r w:rsidRPr="00F03111">
        <w:rPr>
          <w:spacing w:val="1"/>
        </w:rPr>
        <w:t>of any charges which are additional to the insurance premium.</w:t>
      </w:r>
    </w:p>
    <w:p w14:paraId="3668AFBF" w14:textId="77777777" w:rsidR="00F03111" w:rsidRPr="00F03111" w:rsidRDefault="00F03111" w:rsidP="00D06576">
      <w:pPr>
        <w:pStyle w:val="BodyText"/>
        <w:spacing w:line="283" w:lineRule="auto"/>
        <w:ind w:left="206" w:right="39"/>
        <w:jc w:val="both"/>
        <w:rPr>
          <w:spacing w:val="1"/>
        </w:rPr>
      </w:pPr>
    </w:p>
    <w:p w14:paraId="692B03D5" w14:textId="77777777" w:rsidR="00F03111" w:rsidRPr="00F03111" w:rsidRDefault="00F03111" w:rsidP="0011601E">
      <w:pPr>
        <w:pStyle w:val="BodyText"/>
        <w:numPr>
          <w:ilvl w:val="0"/>
          <w:numId w:val="5"/>
        </w:numPr>
        <w:spacing w:line="283" w:lineRule="auto"/>
        <w:ind w:left="709" w:right="39" w:hanging="709"/>
        <w:jc w:val="both"/>
        <w:rPr>
          <w:spacing w:val="1"/>
        </w:rPr>
      </w:pPr>
      <w:r w:rsidRPr="00F03111">
        <w:rPr>
          <w:spacing w:val="1"/>
        </w:rPr>
        <w:t>We will forward any policy documents, if applicable, and any amendments or endorsements to you as soon as reasonably practicable.</w:t>
      </w:r>
    </w:p>
    <w:p w14:paraId="15F7EEF7" w14:textId="77777777" w:rsidR="00053C93" w:rsidRPr="00F03111" w:rsidRDefault="00053C93" w:rsidP="00D06576">
      <w:pPr>
        <w:pStyle w:val="BodyText"/>
        <w:spacing w:line="283" w:lineRule="auto"/>
        <w:ind w:left="206" w:right="39"/>
        <w:jc w:val="both"/>
        <w:rPr>
          <w:spacing w:val="1"/>
        </w:rPr>
      </w:pPr>
    </w:p>
    <w:p w14:paraId="331FA4A9" w14:textId="77777777" w:rsidR="00F03111" w:rsidRPr="00053C93" w:rsidRDefault="00F03111" w:rsidP="0075525E">
      <w:pPr>
        <w:pStyle w:val="BodyText"/>
        <w:numPr>
          <w:ilvl w:val="0"/>
          <w:numId w:val="4"/>
        </w:numPr>
        <w:spacing w:line="283" w:lineRule="auto"/>
        <w:ind w:right="39" w:hanging="720"/>
        <w:jc w:val="both"/>
        <w:rPr>
          <w:b/>
          <w:color w:val="002060"/>
          <w:spacing w:val="1"/>
          <w:u w:val="single"/>
        </w:rPr>
      </w:pPr>
      <w:r w:rsidRPr="00053C93">
        <w:rPr>
          <w:b/>
          <w:color w:val="002060"/>
          <w:spacing w:val="1"/>
          <w:u w:val="single"/>
        </w:rPr>
        <w:t>Claims</w:t>
      </w:r>
    </w:p>
    <w:p w14:paraId="5FFCB206" w14:textId="77777777" w:rsidR="00F03111" w:rsidRPr="00F03111" w:rsidRDefault="00F03111" w:rsidP="00D06576">
      <w:pPr>
        <w:pStyle w:val="BodyText"/>
        <w:spacing w:line="283" w:lineRule="auto"/>
        <w:ind w:left="206" w:right="39"/>
        <w:jc w:val="both"/>
        <w:rPr>
          <w:spacing w:val="1"/>
        </w:rPr>
      </w:pPr>
    </w:p>
    <w:p w14:paraId="7C4666B8" w14:textId="66A64AC6" w:rsidR="00F03111" w:rsidRPr="00F03111" w:rsidRDefault="00F03111" w:rsidP="0011601E">
      <w:pPr>
        <w:pStyle w:val="BodyText"/>
        <w:numPr>
          <w:ilvl w:val="0"/>
          <w:numId w:val="5"/>
        </w:numPr>
        <w:spacing w:line="283" w:lineRule="auto"/>
        <w:ind w:left="709" w:right="39" w:hanging="709"/>
        <w:jc w:val="both"/>
        <w:rPr>
          <w:spacing w:val="1"/>
        </w:rPr>
      </w:pPr>
      <w:r w:rsidRPr="00F03111">
        <w:rPr>
          <w:spacing w:val="1"/>
        </w:rPr>
        <w:t xml:space="preserve">You are responsible for </w:t>
      </w:r>
      <w:r w:rsidR="00205731">
        <w:rPr>
          <w:spacing w:val="1"/>
        </w:rPr>
        <w:t xml:space="preserve">promptly </w:t>
      </w:r>
      <w:r w:rsidRPr="00F03111">
        <w:rPr>
          <w:spacing w:val="1"/>
        </w:rPr>
        <w:t>notifying claims or potential circumstances that may give rise to a claim in accordance with your insurance contract. To ensure full protection under your policy or similar documentation</w:t>
      </w:r>
      <w:r w:rsidR="00205731">
        <w:rPr>
          <w:spacing w:val="1"/>
        </w:rPr>
        <w:t>,</w:t>
      </w:r>
      <w:r w:rsidRPr="00F03111">
        <w:rPr>
          <w:spacing w:val="1"/>
        </w:rPr>
        <w:t xml:space="preserve"> you should </w:t>
      </w:r>
      <w:proofErr w:type="spellStart"/>
      <w:r w:rsidRPr="00F03111">
        <w:rPr>
          <w:spacing w:val="1"/>
        </w:rPr>
        <w:t>familiarise</w:t>
      </w:r>
      <w:proofErr w:type="spellEnd"/>
      <w:r w:rsidRPr="00F03111">
        <w:rPr>
          <w:spacing w:val="1"/>
        </w:rPr>
        <w:t xml:space="preserve"> yourself with the coverage conditions or other procedures immediately relating to claims and to the notification of those claims. Failure to adhere to the notification requirements</w:t>
      </w:r>
      <w:r w:rsidR="00205731">
        <w:rPr>
          <w:spacing w:val="1"/>
        </w:rPr>
        <w:t>, in particular the prescribed time periods,</w:t>
      </w:r>
      <w:r w:rsidR="00205731" w:rsidRPr="00F03111" w:rsidDel="00205731">
        <w:rPr>
          <w:spacing w:val="1"/>
        </w:rPr>
        <w:t xml:space="preserve"> </w:t>
      </w:r>
      <w:r w:rsidRPr="00F03111">
        <w:rPr>
          <w:spacing w:val="1"/>
        </w:rPr>
        <w:t>set out in the policy or other coverage document may entitle insurers to deny your claim. In presenting a claim</w:t>
      </w:r>
      <w:r w:rsidR="00D029F1">
        <w:rPr>
          <w:spacing w:val="1"/>
        </w:rPr>
        <w:t>,</w:t>
      </w:r>
      <w:r w:rsidRPr="00F03111">
        <w:rPr>
          <w:spacing w:val="1"/>
        </w:rPr>
        <w:t xml:space="preserve"> it is your responsibility to disclose all facts which are material to the claim. Claims may be made against certain policies long after they have expired. It is important therefore, that you keep your policy documents in a secure place</w:t>
      </w:r>
      <w:r w:rsidR="00D029F1">
        <w:rPr>
          <w:spacing w:val="1"/>
        </w:rPr>
        <w:t xml:space="preserve"> even after they expire</w:t>
      </w:r>
      <w:r w:rsidRPr="00F03111">
        <w:rPr>
          <w:spacing w:val="1"/>
        </w:rPr>
        <w:t>.</w:t>
      </w:r>
    </w:p>
    <w:p w14:paraId="33DF992E" w14:textId="77777777" w:rsidR="00F03111" w:rsidRPr="00F03111" w:rsidRDefault="00F03111" w:rsidP="00D06576">
      <w:pPr>
        <w:pStyle w:val="BodyText"/>
        <w:spacing w:line="283" w:lineRule="auto"/>
        <w:ind w:left="206" w:right="39"/>
        <w:jc w:val="both"/>
        <w:rPr>
          <w:spacing w:val="1"/>
        </w:rPr>
      </w:pPr>
    </w:p>
    <w:p w14:paraId="240448C3" w14:textId="148F8212" w:rsidR="00F03111" w:rsidRPr="00F03111" w:rsidRDefault="00F03111" w:rsidP="0011601E">
      <w:pPr>
        <w:pStyle w:val="BodyText"/>
        <w:numPr>
          <w:ilvl w:val="0"/>
          <w:numId w:val="5"/>
        </w:numPr>
        <w:spacing w:line="283" w:lineRule="auto"/>
        <w:ind w:left="709" w:right="39" w:hanging="709"/>
        <w:jc w:val="both"/>
        <w:rPr>
          <w:spacing w:val="1"/>
        </w:rPr>
      </w:pPr>
      <w:r w:rsidRPr="00F03111">
        <w:rPr>
          <w:spacing w:val="1"/>
        </w:rPr>
        <w:t xml:space="preserve">It is generally the case that claims may become unenforceable by way of legal proceedings (or in some jurisdictions, completely extinguished) if they are not pursued by legal proceedings commenced within the relevant limitation period applying to your claim in the jurisdiction in question. It is your responsibility to monitor the position on limitation periods applying to your claims and to commence legal proceedings in relation to your claims </w:t>
      </w:r>
      <w:r w:rsidR="00677D3B">
        <w:rPr>
          <w:spacing w:val="1"/>
        </w:rPr>
        <w:t>within the applicable time limits</w:t>
      </w:r>
      <w:r w:rsidRPr="00F03111">
        <w:rPr>
          <w:spacing w:val="1"/>
        </w:rPr>
        <w:t>. It is also your responsibility to enter into "standstill" or "tolling" agreements in order to suspend the application relevant limitation periods, where this is desirable.</w:t>
      </w:r>
    </w:p>
    <w:p w14:paraId="53682C84" w14:textId="77777777" w:rsidR="00F03111" w:rsidRPr="00F03111" w:rsidRDefault="00F03111" w:rsidP="00D06576">
      <w:pPr>
        <w:pStyle w:val="BodyText"/>
        <w:spacing w:line="283" w:lineRule="auto"/>
        <w:ind w:left="206" w:right="39"/>
        <w:jc w:val="both"/>
        <w:rPr>
          <w:spacing w:val="1"/>
        </w:rPr>
      </w:pPr>
      <w:r w:rsidRPr="00F03111">
        <w:rPr>
          <w:spacing w:val="1"/>
        </w:rPr>
        <w:t xml:space="preserve"> </w:t>
      </w:r>
    </w:p>
    <w:p w14:paraId="5E80AF53" w14:textId="518FA72C" w:rsidR="00F03111" w:rsidRPr="00F03111" w:rsidRDefault="00F03111" w:rsidP="0011601E">
      <w:pPr>
        <w:pStyle w:val="BodyText"/>
        <w:numPr>
          <w:ilvl w:val="0"/>
          <w:numId w:val="5"/>
        </w:numPr>
        <w:spacing w:line="283" w:lineRule="auto"/>
        <w:ind w:left="709" w:right="39" w:hanging="709"/>
        <w:jc w:val="both"/>
        <w:rPr>
          <w:spacing w:val="1"/>
        </w:rPr>
      </w:pPr>
      <w:r>
        <w:rPr>
          <w:spacing w:val="1"/>
        </w:rPr>
        <w:t>Anika</w:t>
      </w:r>
      <w:r w:rsidRPr="00F03111">
        <w:rPr>
          <w:spacing w:val="1"/>
        </w:rPr>
        <w:t xml:space="preserve"> will not commence legal proceedings or enter into standstill/tolling agreements on your behalf, nor will </w:t>
      </w:r>
      <w:r>
        <w:rPr>
          <w:spacing w:val="1"/>
        </w:rPr>
        <w:t>Anika</w:t>
      </w:r>
      <w:r w:rsidRPr="00F03111">
        <w:rPr>
          <w:spacing w:val="1"/>
        </w:rPr>
        <w:t xml:space="preserve"> </w:t>
      </w:r>
      <w:r w:rsidR="00677D3B">
        <w:rPr>
          <w:spacing w:val="1"/>
        </w:rPr>
        <w:t xml:space="preserve">render any advice to you in relation to the </w:t>
      </w:r>
      <w:proofErr w:type="spellStart"/>
      <w:r w:rsidR="00677D3B">
        <w:rPr>
          <w:spacing w:val="1"/>
        </w:rPr>
        <w:t>sme</w:t>
      </w:r>
      <w:proofErr w:type="spellEnd"/>
      <w:r w:rsidRPr="00F03111">
        <w:rPr>
          <w:spacing w:val="1"/>
        </w:rPr>
        <w:t xml:space="preserve">. </w:t>
      </w:r>
      <w:r w:rsidR="00677D3B">
        <w:rPr>
          <w:spacing w:val="1"/>
        </w:rPr>
        <w:t xml:space="preserve">At all times, you are to seek </w:t>
      </w:r>
      <w:r w:rsidRPr="00F03111">
        <w:rPr>
          <w:spacing w:val="1"/>
        </w:rPr>
        <w:t>your own legal advice.</w:t>
      </w:r>
    </w:p>
    <w:p w14:paraId="09D2E829" w14:textId="77777777" w:rsidR="00F03111" w:rsidRPr="00F03111" w:rsidRDefault="00F03111" w:rsidP="00D06576">
      <w:pPr>
        <w:pStyle w:val="BodyText"/>
        <w:spacing w:line="283" w:lineRule="auto"/>
        <w:ind w:left="206" w:right="39"/>
        <w:jc w:val="both"/>
        <w:rPr>
          <w:spacing w:val="1"/>
        </w:rPr>
      </w:pPr>
    </w:p>
    <w:p w14:paraId="7B211AAC" w14:textId="77777777" w:rsidR="00F03111" w:rsidRPr="00053C93" w:rsidRDefault="00F03111" w:rsidP="0075525E">
      <w:pPr>
        <w:pStyle w:val="BodyText"/>
        <w:numPr>
          <w:ilvl w:val="0"/>
          <w:numId w:val="4"/>
        </w:numPr>
        <w:spacing w:line="283" w:lineRule="auto"/>
        <w:ind w:right="39" w:hanging="720"/>
        <w:jc w:val="both"/>
        <w:rPr>
          <w:b/>
          <w:color w:val="002060"/>
          <w:spacing w:val="1"/>
          <w:u w:val="single"/>
        </w:rPr>
      </w:pPr>
      <w:r w:rsidRPr="00053C93">
        <w:rPr>
          <w:b/>
          <w:color w:val="002060"/>
          <w:spacing w:val="1"/>
          <w:u w:val="single"/>
        </w:rPr>
        <w:t>Change in Circumstances</w:t>
      </w:r>
    </w:p>
    <w:p w14:paraId="40093803" w14:textId="77777777" w:rsidR="00F03111" w:rsidRPr="00F03111" w:rsidRDefault="00F03111" w:rsidP="00D06576">
      <w:pPr>
        <w:pStyle w:val="BodyText"/>
        <w:spacing w:line="283" w:lineRule="auto"/>
        <w:ind w:left="206" w:right="39"/>
        <w:jc w:val="both"/>
        <w:rPr>
          <w:spacing w:val="1"/>
        </w:rPr>
      </w:pPr>
    </w:p>
    <w:p w14:paraId="3CB6AAEC" w14:textId="24D28F3E" w:rsidR="00F03111" w:rsidRPr="00F03111" w:rsidRDefault="00F03111" w:rsidP="0011601E">
      <w:pPr>
        <w:pStyle w:val="BodyText"/>
        <w:numPr>
          <w:ilvl w:val="0"/>
          <w:numId w:val="5"/>
        </w:numPr>
        <w:spacing w:line="283" w:lineRule="auto"/>
        <w:ind w:left="709" w:right="39" w:hanging="709"/>
        <w:jc w:val="both"/>
        <w:rPr>
          <w:spacing w:val="1"/>
        </w:rPr>
      </w:pPr>
      <w:r w:rsidRPr="00F03111">
        <w:rPr>
          <w:spacing w:val="1"/>
        </w:rPr>
        <w:t>You will advise us as soon as reasonably practicable of any changes in your circumstances that may affect the services to be provided by us or the cover provided under your</w:t>
      </w:r>
      <w:r>
        <w:rPr>
          <w:spacing w:val="1"/>
        </w:rPr>
        <w:t xml:space="preserve"> </w:t>
      </w:r>
      <w:r w:rsidRPr="00F03111">
        <w:rPr>
          <w:spacing w:val="1"/>
        </w:rPr>
        <w:t>insurance policy.</w:t>
      </w:r>
    </w:p>
    <w:p w14:paraId="46C805C9" w14:textId="77777777" w:rsidR="00F03111" w:rsidRPr="00F03111" w:rsidRDefault="00F03111" w:rsidP="00D06576">
      <w:pPr>
        <w:pStyle w:val="BodyText"/>
        <w:spacing w:line="283" w:lineRule="auto"/>
        <w:ind w:left="206" w:right="39"/>
        <w:jc w:val="both"/>
        <w:rPr>
          <w:spacing w:val="1"/>
        </w:rPr>
      </w:pPr>
    </w:p>
    <w:p w14:paraId="0292D900" w14:textId="77777777" w:rsidR="00F03111" w:rsidRPr="00053C93" w:rsidRDefault="00F03111" w:rsidP="0075525E">
      <w:pPr>
        <w:pStyle w:val="BodyText"/>
        <w:numPr>
          <w:ilvl w:val="0"/>
          <w:numId w:val="4"/>
        </w:numPr>
        <w:spacing w:line="283" w:lineRule="auto"/>
        <w:ind w:right="39" w:hanging="720"/>
        <w:jc w:val="both"/>
        <w:rPr>
          <w:b/>
          <w:color w:val="002060"/>
          <w:spacing w:val="1"/>
          <w:u w:val="single"/>
        </w:rPr>
      </w:pPr>
      <w:r w:rsidRPr="00053C93">
        <w:rPr>
          <w:b/>
          <w:color w:val="002060"/>
          <w:spacing w:val="1"/>
          <w:u w:val="single"/>
        </w:rPr>
        <w:t>Provision of Information</w:t>
      </w:r>
    </w:p>
    <w:p w14:paraId="569B7478" w14:textId="77777777" w:rsidR="00F03111" w:rsidRPr="00F03111" w:rsidRDefault="00F03111" w:rsidP="00D06576">
      <w:pPr>
        <w:pStyle w:val="BodyText"/>
        <w:spacing w:line="283" w:lineRule="auto"/>
        <w:ind w:left="206" w:right="39"/>
        <w:jc w:val="both"/>
        <w:rPr>
          <w:spacing w:val="1"/>
        </w:rPr>
      </w:pPr>
    </w:p>
    <w:p w14:paraId="24D00487" w14:textId="0F0D219F" w:rsidR="00F03111" w:rsidRPr="00F03111" w:rsidRDefault="00F03111" w:rsidP="0011601E">
      <w:pPr>
        <w:pStyle w:val="BodyText"/>
        <w:numPr>
          <w:ilvl w:val="0"/>
          <w:numId w:val="5"/>
        </w:numPr>
        <w:spacing w:line="283" w:lineRule="auto"/>
        <w:ind w:left="709" w:right="39" w:hanging="709"/>
        <w:jc w:val="both"/>
        <w:rPr>
          <w:spacing w:val="1"/>
        </w:rPr>
      </w:pPr>
      <w:r w:rsidRPr="00F03111">
        <w:rPr>
          <w:spacing w:val="1"/>
        </w:rPr>
        <w:t>All activities undertaken by us as outlined in this document are provided by us for your exclusive use</w:t>
      </w:r>
      <w:r w:rsidR="006E255E">
        <w:rPr>
          <w:spacing w:val="1"/>
        </w:rPr>
        <w:t>. A</w:t>
      </w:r>
      <w:r w:rsidRPr="00F03111">
        <w:rPr>
          <w:spacing w:val="1"/>
        </w:rPr>
        <w:t>ll data, recommendations, proposals, reports and other information provided by us in connection with our services are for your sole use</w:t>
      </w:r>
      <w:r w:rsidR="00CD19E2">
        <w:rPr>
          <w:spacing w:val="1"/>
        </w:rPr>
        <w:t xml:space="preserve"> and benefit</w:t>
      </w:r>
      <w:r w:rsidRPr="00F03111">
        <w:rPr>
          <w:spacing w:val="1"/>
        </w:rPr>
        <w:t>.</w:t>
      </w:r>
    </w:p>
    <w:p w14:paraId="5B4A6CDC" w14:textId="77777777" w:rsidR="00F03111" w:rsidRPr="00F03111" w:rsidRDefault="00F03111" w:rsidP="00D06576">
      <w:pPr>
        <w:pStyle w:val="BodyText"/>
        <w:spacing w:line="283" w:lineRule="auto"/>
        <w:ind w:left="206" w:right="39"/>
        <w:jc w:val="both"/>
        <w:rPr>
          <w:spacing w:val="1"/>
        </w:rPr>
      </w:pPr>
    </w:p>
    <w:p w14:paraId="513F0824" w14:textId="77777777" w:rsidR="00F03111" w:rsidRPr="00F03111" w:rsidRDefault="00F03111" w:rsidP="0011601E">
      <w:pPr>
        <w:pStyle w:val="BodyText"/>
        <w:numPr>
          <w:ilvl w:val="0"/>
          <w:numId w:val="5"/>
        </w:numPr>
        <w:spacing w:line="283" w:lineRule="auto"/>
        <w:ind w:left="709" w:right="39" w:hanging="709"/>
        <w:jc w:val="both"/>
        <w:rPr>
          <w:spacing w:val="1"/>
        </w:rPr>
      </w:pPr>
      <w:r w:rsidRPr="00F03111">
        <w:rPr>
          <w:spacing w:val="1"/>
        </w:rPr>
        <w:t>You agree not to permit access by any third party to this information without our express written permission. We reserve our right to take action to protect proprietary information.</w:t>
      </w:r>
    </w:p>
    <w:p w14:paraId="7A282D35" w14:textId="02609150" w:rsidR="00F03111" w:rsidRDefault="00F03111" w:rsidP="009B3D2F">
      <w:pPr>
        <w:pStyle w:val="BodyText"/>
        <w:spacing w:line="283" w:lineRule="auto"/>
        <w:ind w:right="39"/>
        <w:jc w:val="both"/>
        <w:rPr>
          <w:spacing w:val="1"/>
        </w:rPr>
      </w:pPr>
    </w:p>
    <w:p w14:paraId="4DB36E66" w14:textId="27ACD533" w:rsidR="009B3D2F" w:rsidRDefault="00AA2155" w:rsidP="0011601E">
      <w:pPr>
        <w:pStyle w:val="BodyText"/>
        <w:numPr>
          <w:ilvl w:val="0"/>
          <w:numId w:val="5"/>
        </w:numPr>
        <w:spacing w:line="283" w:lineRule="auto"/>
        <w:ind w:left="709" w:right="39" w:hanging="709"/>
        <w:jc w:val="both"/>
        <w:rPr>
          <w:spacing w:val="1"/>
        </w:rPr>
      </w:pPr>
      <w:hyperlink r:id="rId9" w:history="1">
        <w:r w:rsidR="00CA18E0" w:rsidRPr="00CA18E0">
          <w:rPr>
            <w:spacing w:val="1"/>
          </w:rPr>
          <w:t>No third</w:t>
        </w:r>
      </w:hyperlink>
      <w:r w:rsidR="00CA18E0" w:rsidRPr="00CA18E0">
        <w:rPr>
          <w:spacing w:val="1"/>
        </w:rPr>
        <w:t> party is entitled to rely on any of the representations, warranties</w:t>
      </w:r>
      <w:r w:rsidR="00CA18E0">
        <w:rPr>
          <w:spacing w:val="1"/>
        </w:rPr>
        <w:t>, or information provided by Anika to you</w:t>
      </w:r>
      <w:r w:rsidR="007A55EE">
        <w:rPr>
          <w:spacing w:val="1"/>
        </w:rPr>
        <w:t xml:space="preserve">. Anika will not be liable to any loss, damage, or expense suffered or incurred by any such </w:t>
      </w:r>
      <w:r w:rsidR="00CA18E0" w:rsidRPr="00CA18E0">
        <w:rPr>
          <w:spacing w:val="1"/>
        </w:rPr>
        <w:t>third party.</w:t>
      </w:r>
    </w:p>
    <w:p w14:paraId="2792294B" w14:textId="77777777" w:rsidR="009B3D2F" w:rsidRPr="00F03111" w:rsidRDefault="009B3D2F" w:rsidP="00233F8B">
      <w:pPr>
        <w:pStyle w:val="BodyText"/>
        <w:spacing w:line="283" w:lineRule="auto"/>
        <w:ind w:right="39"/>
        <w:jc w:val="both"/>
        <w:rPr>
          <w:spacing w:val="1"/>
        </w:rPr>
      </w:pPr>
    </w:p>
    <w:p w14:paraId="725B4C2D" w14:textId="77777777" w:rsidR="00F03111" w:rsidRPr="00053C93" w:rsidRDefault="00F03111" w:rsidP="0075525E">
      <w:pPr>
        <w:pStyle w:val="BodyText"/>
        <w:numPr>
          <w:ilvl w:val="0"/>
          <w:numId w:val="4"/>
        </w:numPr>
        <w:spacing w:line="283" w:lineRule="auto"/>
        <w:ind w:right="39" w:hanging="720"/>
        <w:jc w:val="both"/>
        <w:rPr>
          <w:b/>
          <w:color w:val="002060"/>
          <w:spacing w:val="1"/>
          <w:u w:val="single"/>
        </w:rPr>
      </w:pPr>
      <w:r w:rsidRPr="00053C93">
        <w:rPr>
          <w:b/>
          <w:color w:val="002060"/>
          <w:spacing w:val="1"/>
          <w:u w:val="single"/>
        </w:rPr>
        <w:t>Payment of Premium</w:t>
      </w:r>
    </w:p>
    <w:p w14:paraId="3386595A" w14:textId="77777777" w:rsidR="00F03111" w:rsidRPr="00F03111" w:rsidRDefault="00F03111" w:rsidP="00D06576">
      <w:pPr>
        <w:pStyle w:val="BodyText"/>
        <w:spacing w:line="283" w:lineRule="auto"/>
        <w:ind w:left="206" w:right="39"/>
        <w:jc w:val="both"/>
        <w:rPr>
          <w:spacing w:val="1"/>
        </w:rPr>
      </w:pPr>
    </w:p>
    <w:p w14:paraId="441EA70A" w14:textId="05CF940D" w:rsidR="00F03111" w:rsidRPr="00F03111" w:rsidRDefault="00F03111" w:rsidP="0011601E">
      <w:pPr>
        <w:pStyle w:val="BodyText"/>
        <w:numPr>
          <w:ilvl w:val="0"/>
          <w:numId w:val="5"/>
        </w:numPr>
        <w:spacing w:line="283" w:lineRule="auto"/>
        <w:ind w:left="709" w:right="39" w:hanging="709"/>
        <w:jc w:val="both"/>
        <w:rPr>
          <w:spacing w:val="1"/>
        </w:rPr>
      </w:pPr>
      <w:r w:rsidRPr="00F03111">
        <w:rPr>
          <w:spacing w:val="1"/>
        </w:rPr>
        <w:t>You will provide settlement with cleared funds of all monies due in accordance with the payment date(s) specified in our debit note or other relevant payment documentation ("Payment Date"). Failure to meet the Payment Date may lead to (re)insurers cancelling your policy</w:t>
      </w:r>
      <w:r w:rsidR="00CD19E2">
        <w:rPr>
          <w:spacing w:val="1"/>
        </w:rPr>
        <w:t>(</w:t>
      </w:r>
      <w:proofErr w:type="spellStart"/>
      <w:r w:rsidR="00CD19E2">
        <w:rPr>
          <w:spacing w:val="1"/>
        </w:rPr>
        <w:t>ies</w:t>
      </w:r>
      <w:proofErr w:type="spellEnd"/>
      <w:r w:rsidR="00CD19E2">
        <w:rPr>
          <w:spacing w:val="1"/>
        </w:rPr>
        <w:t>)</w:t>
      </w:r>
      <w:r w:rsidRPr="00F03111">
        <w:rPr>
          <w:spacing w:val="1"/>
        </w:rPr>
        <w:t xml:space="preserve"> particularly where payment is a condit</w:t>
      </w:r>
      <w:r w:rsidR="00230A9B">
        <w:rPr>
          <w:spacing w:val="1"/>
        </w:rPr>
        <w:t>ion or warranty of a contract.</w:t>
      </w:r>
      <w:r w:rsidRPr="00F03111">
        <w:rPr>
          <w:spacing w:val="1"/>
        </w:rPr>
        <w:t xml:space="preserve"> We are under no obligation to </w:t>
      </w:r>
      <w:r w:rsidR="0088460E">
        <w:rPr>
          <w:spacing w:val="1"/>
        </w:rPr>
        <w:t xml:space="preserve">make any payment </w:t>
      </w:r>
      <w:r w:rsidRPr="00F03111">
        <w:rPr>
          <w:spacing w:val="1"/>
        </w:rPr>
        <w:t>to insurer</w:t>
      </w:r>
      <w:r w:rsidR="0088460E">
        <w:rPr>
          <w:spacing w:val="1"/>
        </w:rPr>
        <w:t>(</w:t>
      </w:r>
      <w:r w:rsidRPr="00F03111">
        <w:rPr>
          <w:spacing w:val="1"/>
        </w:rPr>
        <w:t>s</w:t>
      </w:r>
      <w:r w:rsidR="0088460E">
        <w:rPr>
          <w:spacing w:val="1"/>
        </w:rPr>
        <w:t>)</w:t>
      </w:r>
      <w:r w:rsidRPr="00F03111">
        <w:rPr>
          <w:spacing w:val="1"/>
        </w:rPr>
        <w:t xml:space="preserve"> on your behalf.</w:t>
      </w:r>
    </w:p>
    <w:p w14:paraId="66FB0033" w14:textId="77777777" w:rsidR="00F03111" w:rsidRPr="00F03111" w:rsidRDefault="00F03111" w:rsidP="00D06576">
      <w:pPr>
        <w:pStyle w:val="BodyText"/>
        <w:spacing w:line="283" w:lineRule="auto"/>
        <w:ind w:left="206" w:right="39"/>
        <w:jc w:val="both"/>
        <w:rPr>
          <w:spacing w:val="1"/>
        </w:rPr>
      </w:pPr>
    </w:p>
    <w:p w14:paraId="144FFE69" w14:textId="6DBFA3A7" w:rsidR="00F03111" w:rsidRDefault="00F03111" w:rsidP="0011601E">
      <w:pPr>
        <w:pStyle w:val="BodyText"/>
        <w:numPr>
          <w:ilvl w:val="0"/>
          <w:numId w:val="5"/>
        </w:numPr>
        <w:spacing w:line="283" w:lineRule="auto"/>
        <w:ind w:left="709" w:right="39" w:hanging="709"/>
        <w:jc w:val="both"/>
        <w:rPr>
          <w:spacing w:val="1"/>
        </w:rPr>
      </w:pPr>
      <w:r w:rsidRPr="00F03111">
        <w:rPr>
          <w:spacing w:val="1"/>
        </w:rPr>
        <w:t xml:space="preserve">You are also reminded of the 60 Days Premium Warranty provision applicable to policies which will automatically lapse if premiums are not paid within the </w:t>
      </w:r>
      <w:r w:rsidR="0088460E">
        <w:rPr>
          <w:spacing w:val="1"/>
        </w:rPr>
        <w:t xml:space="preserve">prescribed </w:t>
      </w:r>
      <w:r w:rsidRPr="00F03111">
        <w:rPr>
          <w:spacing w:val="1"/>
        </w:rPr>
        <w:t>period. There is also the “Cash Before Cover”</w:t>
      </w:r>
      <w:r w:rsidR="00230A9B">
        <w:rPr>
          <w:spacing w:val="1"/>
        </w:rPr>
        <w:t xml:space="preserve"> </w:t>
      </w:r>
      <w:r w:rsidRPr="00F03111">
        <w:rPr>
          <w:spacing w:val="1"/>
        </w:rPr>
        <w:t>regulation in respect to motor insurance premium.</w:t>
      </w:r>
    </w:p>
    <w:p w14:paraId="63D0392F" w14:textId="462EA0CE" w:rsidR="002465E9" w:rsidRDefault="002465E9" w:rsidP="00230A9B">
      <w:pPr>
        <w:pStyle w:val="BodyText"/>
        <w:spacing w:line="283" w:lineRule="auto"/>
        <w:ind w:right="39"/>
        <w:jc w:val="both"/>
        <w:rPr>
          <w:spacing w:val="1"/>
        </w:rPr>
      </w:pPr>
    </w:p>
    <w:p w14:paraId="3B070C68" w14:textId="31A5525C" w:rsidR="00053C93" w:rsidRDefault="002465E9" w:rsidP="0011601E">
      <w:pPr>
        <w:pStyle w:val="BodyText"/>
        <w:numPr>
          <w:ilvl w:val="0"/>
          <w:numId w:val="5"/>
        </w:numPr>
        <w:spacing w:line="283" w:lineRule="auto"/>
        <w:ind w:left="709" w:right="39" w:hanging="709"/>
        <w:jc w:val="both"/>
        <w:rPr>
          <w:spacing w:val="1"/>
        </w:rPr>
      </w:pPr>
      <w:r>
        <w:rPr>
          <w:spacing w:val="1"/>
        </w:rPr>
        <w:t xml:space="preserve">Any shortfall between the amount of outstanding payment and the amount of Payment received by Anika </w:t>
      </w:r>
      <w:r w:rsidR="0004007C">
        <w:rPr>
          <w:spacing w:val="1"/>
        </w:rPr>
        <w:t xml:space="preserve">on the </w:t>
      </w:r>
      <w:r w:rsidR="0088460E">
        <w:rPr>
          <w:spacing w:val="1"/>
        </w:rPr>
        <w:t>P</w:t>
      </w:r>
      <w:r w:rsidR="0004007C">
        <w:rPr>
          <w:spacing w:val="1"/>
        </w:rPr>
        <w:t xml:space="preserve">ayment </w:t>
      </w:r>
      <w:r w:rsidR="0088460E">
        <w:rPr>
          <w:spacing w:val="1"/>
        </w:rPr>
        <w:t>D</w:t>
      </w:r>
      <w:r w:rsidR="0004007C">
        <w:rPr>
          <w:spacing w:val="1"/>
        </w:rPr>
        <w:t xml:space="preserve">ate </w:t>
      </w:r>
      <w:r>
        <w:rPr>
          <w:spacing w:val="1"/>
        </w:rPr>
        <w:t xml:space="preserve">shall constitute an outstanding amount to be carried forward </w:t>
      </w:r>
      <w:r w:rsidR="0004007C">
        <w:rPr>
          <w:spacing w:val="1"/>
        </w:rPr>
        <w:t xml:space="preserve">to be next payment date </w:t>
      </w:r>
      <w:r>
        <w:rPr>
          <w:spacing w:val="1"/>
        </w:rPr>
        <w:t>and late payment charges may be imposed on the same.</w:t>
      </w:r>
    </w:p>
    <w:p w14:paraId="2DE71DF8" w14:textId="77777777" w:rsidR="00053C93" w:rsidRPr="00F03111" w:rsidRDefault="00053C93" w:rsidP="00D06576">
      <w:pPr>
        <w:pStyle w:val="BodyText"/>
        <w:spacing w:line="283" w:lineRule="auto"/>
        <w:ind w:left="206" w:right="39"/>
        <w:jc w:val="both"/>
        <w:rPr>
          <w:spacing w:val="1"/>
        </w:rPr>
      </w:pPr>
    </w:p>
    <w:p w14:paraId="2F810F5C" w14:textId="77777777" w:rsidR="00F03111" w:rsidRPr="00053C93" w:rsidRDefault="00F03111" w:rsidP="0075525E">
      <w:pPr>
        <w:pStyle w:val="BodyText"/>
        <w:numPr>
          <w:ilvl w:val="0"/>
          <w:numId w:val="4"/>
        </w:numPr>
        <w:spacing w:line="283" w:lineRule="auto"/>
        <w:ind w:right="39" w:hanging="720"/>
        <w:jc w:val="both"/>
        <w:rPr>
          <w:b/>
          <w:color w:val="002060"/>
          <w:spacing w:val="1"/>
          <w:u w:val="single"/>
        </w:rPr>
      </w:pPr>
      <w:r w:rsidRPr="00053C93">
        <w:rPr>
          <w:b/>
          <w:color w:val="002060"/>
          <w:spacing w:val="1"/>
          <w:u w:val="single"/>
        </w:rPr>
        <w:t>Our Remuneration</w:t>
      </w:r>
    </w:p>
    <w:p w14:paraId="0536FF43" w14:textId="77777777" w:rsidR="00F03111" w:rsidRPr="00F03111" w:rsidRDefault="00F03111" w:rsidP="009501AC">
      <w:pPr>
        <w:pStyle w:val="BodyText"/>
        <w:spacing w:line="283" w:lineRule="auto"/>
        <w:ind w:right="39"/>
        <w:jc w:val="both"/>
        <w:rPr>
          <w:spacing w:val="1"/>
        </w:rPr>
      </w:pPr>
    </w:p>
    <w:p w14:paraId="29EB61B7" w14:textId="7C86E423" w:rsidR="00F03111" w:rsidRPr="00F03111" w:rsidRDefault="00F03111" w:rsidP="0011601E">
      <w:pPr>
        <w:pStyle w:val="BodyText"/>
        <w:numPr>
          <w:ilvl w:val="0"/>
          <w:numId w:val="5"/>
        </w:numPr>
        <w:spacing w:line="283" w:lineRule="auto"/>
        <w:ind w:left="709" w:right="39" w:hanging="709"/>
        <w:jc w:val="both"/>
        <w:rPr>
          <w:spacing w:val="1"/>
        </w:rPr>
      </w:pPr>
      <w:r w:rsidRPr="00F03111">
        <w:rPr>
          <w:spacing w:val="1"/>
        </w:rPr>
        <w:t xml:space="preserve">Our remuneration for the services we provide you will be either brokerage, which is a percentage of the insurance premium paid by you and allowed to </w:t>
      </w:r>
      <w:r w:rsidR="00C8415B">
        <w:rPr>
          <w:spacing w:val="1"/>
        </w:rPr>
        <w:t xml:space="preserve">be paid to </w:t>
      </w:r>
      <w:r w:rsidRPr="00F03111">
        <w:rPr>
          <w:spacing w:val="1"/>
        </w:rPr>
        <w:t>us by the insurer with whom your insurance contract is placed, or a fee as agreed with you. If appropriate, and with your consent, we may receive a fee and brokerage.</w:t>
      </w:r>
    </w:p>
    <w:p w14:paraId="4610820C" w14:textId="77777777" w:rsidR="00F03111" w:rsidRPr="00F03111" w:rsidRDefault="00F03111" w:rsidP="00D06576">
      <w:pPr>
        <w:pStyle w:val="BodyText"/>
        <w:spacing w:line="283" w:lineRule="auto"/>
        <w:ind w:left="206" w:right="39"/>
        <w:jc w:val="both"/>
        <w:rPr>
          <w:spacing w:val="1"/>
        </w:rPr>
      </w:pPr>
    </w:p>
    <w:p w14:paraId="4B402A1D" w14:textId="4B6A5C05" w:rsidR="00F03111" w:rsidRPr="00F03111" w:rsidRDefault="00F03111" w:rsidP="0011601E">
      <w:pPr>
        <w:pStyle w:val="BodyText"/>
        <w:numPr>
          <w:ilvl w:val="0"/>
          <w:numId w:val="5"/>
        </w:numPr>
        <w:spacing w:line="283" w:lineRule="auto"/>
        <w:ind w:left="709" w:right="39" w:hanging="709"/>
        <w:jc w:val="both"/>
        <w:rPr>
          <w:spacing w:val="1"/>
        </w:rPr>
      </w:pPr>
      <w:r w:rsidRPr="00F03111">
        <w:rPr>
          <w:spacing w:val="1"/>
        </w:rPr>
        <w:t>Brokerage and fees are earned for the period of the contract and we will be entitled to retain all fees and brokerage in respect of the full period of the contract in relation to contracts placed by us.</w:t>
      </w:r>
    </w:p>
    <w:p w14:paraId="557D8135" w14:textId="77777777" w:rsidR="00C8415B" w:rsidRDefault="00C8415B" w:rsidP="00230A9B">
      <w:pPr>
        <w:pStyle w:val="BodyText"/>
        <w:spacing w:line="283" w:lineRule="auto"/>
        <w:ind w:right="39"/>
        <w:jc w:val="both"/>
        <w:rPr>
          <w:spacing w:val="1"/>
        </w:rPr>
      </w:pPr>
    </w:p>
    <w:p w14:paraId="779C88C1" w14:textId="1F306030" w:rsidR="00F03111" w:rsidRPr="00F03111" w:rsidRDefault="00F03111" w:rsidP="0011601E">
      <w:pPr>
        <w:pStyle w:val="BodyText"/>
        <w:numPr>
          <w:ilvl w:val="0"/>
          <w:numId w:val="5"/>
        </w:numPr>
        <w:spacing w:line="283" w:lineRule="auto"/>
        <w:ind w:left="709" w:right="39" w:hanging="709"/>
        <w:jc w:val="both"/>
        <w:rPr>
          <w:spacing w:val="1"/>
        </w:rPr>
      </w:pPr>
      <w:r w:rsidRPr="00F03111">
        <w:rPr>
          <w:spacing w:val="1"/>
        </w:rPr>
        <w:t xml:space="preserve">It may, at times, be appropriate (and </w:t>
      </w:r>
      <w:r w:rsidR="00C8415B">
        <w:rPr>
          <w:spacing w:val="1"/>
        </w:rPr>
        <w:t>to</w:t>
      </w:r>
      <w:r w:rsidR="00C8415B" w:rsidRPr="00F03111">
        <w:rPr>
          <w:spacing w:val="1"/>
        </w:rPr>
        <w:t xml:space="preserve"> </w:t>
      </w:r>
      <w:r w:rsidRPr="00F03111">
        <w:rPr>
          <w:spacing w:val="1"/>
        </w:rPr>
        <w:t xml:space="preserve">your benefit) for </w:t>
      </w:r>
      <w:r w:rsidR="00230A9B">
        <w:rPr>
          <w:spacing w:val="1"/>
        </w:rPr>
        <w:t xml:space="preserve">us to use other parties such as </w:t>
      </w:r>
      <w:r w:rsidRPr="00F03111">
        <w:rPr>
          <w:spacing w:val="1"/>
        </w:rPr>
        <w:t xml:space="preserve">wholesale brokers, introducers or insurance intermediaries. These parties may also earn and retain commissions for their role in providing products and services </w:t>
      </w:r>
      <w:r w:rsidR="00C8415B">
        <w:rPr>
          <w:spacing w:val="1"/>
        </w:rPr>
        <w:t xml:space="preserve">to </w:t>
      </w:r>
      <w:r w:rsidRPr="00F03111">
        <w:rPr>
          <w:spacing w:val="1"/>
        </w:rPr>
        <w:t>you or in recognition of services they provide to us in relation to your business. Where a percentage of our remuneration is shared with such a third party, we confirm that the overall remuneration has not been increased to allow for any such sharing. The brokerage/fees earned shall always be in accordance with Bank Negara Malaysia’s guidelines.</w:t>
      </w:r>
    </w:p>
    <w:p w14:paraId="4B374C5F" w14:textId="77777777" w:rsidR="00F03111" w:rsidRPr="00F03111" w:rsidRDefault="00F03111" w:rsidP="00D06576">
      <w:pPr>
        <w:pStyle w:val="BodyText"/>
        <w:spacing w:line="283" w:lineRule="auto"/>
        <w:ind w:left="206" w:right="39"/>
        <w:jc w:val="both"/>
        <w:rPr>
          <w:spacing w:val="1"/>
        </w:rPr>
      </w:pPr>
    </w:p>
    <w:p w14:paraId="2379C6E2" w14:textId="27D0CB27" w:rsidR="00F03111" w:rsidRPr="00F03111" w:rsidRDefault="00F03111" w:rsidP="0011601E">
      <w:pPr>
        <w:pStyle w:val="BodyText"/>
        <w:numPr>
          <w:ilvl w:val="0"/>
          <w:numId w:val="5"/>
        </w:numPr>
        <w:spacing w:line="283" w:lineRule="auto"/>
        <w:ind w:left="709" w:right="39" w:hanging="709"/>
        <w:jc w:val="both"/>
        <w:rPr>
          <w:spacing w:val="1"/>
        </w:rPr>
      </w:pPr>
      <w:r w:rsidRPr="00F03111">
        <w:rPr>
          <w:spacing w:val="1"/>
        </w:rPr>
        <w:t xml:space="preserve">Kindly note that our brokerage is governed by Bank Negara Guidelines </w:t>
      </w:r>
      <w:r w:rsidR="001510BF">
        <w:rPr>
          <w:spacing w:val="1"/>
        </w:rPr>
        <w:t xml:space="preserve">in respect of the </w:t>
      </w:r>
      <w:r w:rsidRPr="00F03111">
        <w:rPr>
          <w:spacing w:val="1"/>
        </w:rPr>
        <w:t xml:space="preserve">maximum brokerage/ commission </w:t>
      </w:r>
      <w:r w:rsidR="001510BF">
        <w:rPr>
          <w:spacing w:val="1"/>
        </w:rPr>
        <w:t xml:space="preserve">allowed </w:t>
      </w:r>
      <w:r w:rsidRPr="00F03111">
        <w:rPr>
          <w:spacing w:val="1"/>
        </w:rPr>
        <w:t>on each class of insurance. Should you require further details</w:t>
      </w:r>
      <w:r w:rsidR="001510BF">
        <w:rPr>
          <w:spacing w:val="1"/>
        </w:rPr>
        <w:t>,</w:t>
      </w:r>
      <w:r w:rsidRPr="00F03111">
        <w:rPr>
          <w:spacing w:val="1"/>
        </w:rPr>
        <w:t xml:space="preserve"> please write to our Managing Director/Chief Executive Officer. </w:t>
      </w:r>
    </w:p>
    <w:p w14:paraId="11CF94EF" w14:textId="77777777" w:rsidR="00F03111" w:rsidRPr="00F03111" w:rsidRDefault="00F03111" w:rsidP="00D06576">
      <w:pPr>
        <w:pStyle w:val="BodyText"/>
        <w:spacing w:line="283" w:lineRule="auto"/>
        <w:ind w:left="206" w:right="39"/>
        <w:jc w:val="both"/>
        <w:rPr>
          <w:spacing w:val="1"/>
        </w:rPr>
      </w:pPr>
    </w:p>
    <w:p w14:paraId="63915D94" w14:textId="77777777" w:rsidR="00F03111" w:rsidRPr="00053C93" w:rsidRDefault="00F03111" w:rsidP="0075525E">
      <w:pPr>
        <w:pStyle w:val="BodyText"/>
        <w:numPr>
          <w:ilvl w:val="0"/>
          <w:numId w:val="4"/>
        </w:numPr>
        <w:spacing w:line="283" w:lineRule="auto"/>
        <w:ind w:right="39" w:hanging="720"/>
        <w:jc w:val="both"/>
        <w:rPr>
          <w:b/>
          <w:color w:val="002060"/>
          <w:spacing w:val="1"/>
          <w:u w:val="single"/>
        </w:rPr>
      </w:pPr>
      <w:r w:rsidRPr="00053C93">
        <w:rPr>
          <w:b/>
          <w:color w:val="002060"/>
          <w:spacing w:val="1"/>
          <w:u w:val="single"/>
        </w:rPr>
        <w:t>Limit of Liability</w:t>
      </w:r>
    </w:p>
    <w:p w14:paraId="5ABFDEEA" w14:textId="77777777" w:rsidR="00F03111" w:rsidRPr="00F03111" w:rsidRDefault="00F03111" w:rsidP="00D06576">
      <w:pPr>
        <w:pStyle w:val="BodyText"/>
        <w:spacing w:line="283" w:lineRule="auto"/>
        <w:ind w:left="206" w:right="39"/>
        <w:jc w:val="both"/>
        <w:rPr>
          <w:spacing w:val="1"/>
        </w:rPr>
      </w:pPr>
    </w:p>
    <w:p w14:paraId="0DD7A348" w14:textId="100E6D1D" w:rsidR="00F03111" w:rsidRPr="00F03111" w:rsidRDefault="00F03111" w:rsidP="0011601E">
      <w:pPr>
        <w:pStyle w:val="BodyText"/>
        <w:numPr>
          <w:ilvl w:val="0"/>
          <w:numId w:val="5"/>
        </w:numPr>
        <w:spacing w:line="283" w:lineRule="auto"/>
        <w:ind w:left="709" w:right="39" w:hanging="709"/>
        <w:jc w:val="both"/>
        <w:rPr>
          <w:spacing w:val="1"/>
        </w:rPr>
      </w:pPr>
      <w:r w:rsidRPr="00F03111">
        <w:rPr>
          <w:spacing w:val="1"/>
        </w:rPr>
        <w:t xml:space="preserve">Anika’s aggregate liability for breach of contract, negligence, breach of statutory duty or other claim arising out of or in connection with this </w:t>
      </w:r>
      <w:r w:rsidR="001510BF">
        <w:rPr>
          <w:spacing w:val="1"/>
        </w:rPr>
        <w:t>TOB</w:t>
      </w:r>
      <w:r w:rsidR="001510BF" w:rsidRPr="00F03111">
        <w:rPr>
          <w:spacing w:val="1"/>
        </w:rPr>
        <w:t xml:space="preserve"> </w:t>
      </w:r>
      <w:r w:rsidRPr="00F03111">
        <w:rPr>
          <w:spacing w:val="1"/>
        </w:rPr>
        <w:t>or the services provided hereunder shall be limited as follows:</w:t>
      </w:r>
    </w:p>
    <w:p w14:paraId="249FC6B1" w14:textId="77777777" w:rsidR="00F03111" w:rsidRPr="00F03111" w:rsidRDefault="00F03111" w:rsidP="00D06576">
      <w:pPr>
        <w:pStyle w:val="BodyText"/>
        <w:spacing w:line="283" w:lineRule="auto"/>
        <w:ind w:left="206" w:right="39"/>
        <w:jc w:val="both"/>
        <w:rPr>
          <w:spacing w:val="1"/>
        </w:rPr>
      </w:pPr>
    </w:p>
    <w:p w14:paraId="20963D5C" w14:textId="0ECA3F22" w:rsidR="00F03111" w:rsidRDefault="00F03111" w:rsidP="0011601E">
      <w:pPr>
        <w:pStyle w:val="BodyText"/>
        <w:numPr>
          <w:ilvl w:val="1"/>
          <w:numId w:val="5"/>
        </w:numPr>
        <w:spacing w:line="283" w:lineRule="auto"/>
        <w:ind w:left="1276" w:right="39" w:hanging="574"/>
        <w:jc w:val="both"/>
        <w:rPr>
          <w:spacing w:val="1"/>
        </w:rPr>
      </w:pPr>
      <w:r w:rsidRPr="00F03111">
        <w:rPr>
          <w:spacing w:val="1"/>
        </w:rPr>
        <w:t xml:space="preserve">in respect of personal injury or death caused by Anika’s negligence, the limit applicable is as provided under the </w:t>
      </w:r>
      <w:r w:rsidR="001510BF">
        <w:rPr>
          <w:spacing w:val="1"/>
        </w:rPr>
        <w:t xml:space="preserve">laws of </w:t>
      </w:r>
      <w:r w:rsidRPr="00F03111">
        <w:rPr>
          <w:spacing w:val="1"/>
        </w:rPr>
        <w:t>Malaysia</w:t>
      </w:r>
      <w:r w:rsidR="00C02435">
        <w:rPr>
          <w:spacing w:val="1"/>
        </w:rPr>
        <w:t>;</w:t>
      </w:r>
    </w:p>
    <w:p w14:paraId="4A59146A" w14:textId="77777777" w:rsidR="009501AC" w:rsidRPr="00F03111" w:rsidRDefault="009501AC" w:rsidP="009501AC">
      <w:pPr>
        <w:pStyle w:val="BodyText"/>
        <w:spacing w:line="283" w:lineRule="auto"/>
        <w:ind w:left="1080" w:right="39"/>
        <w:jc w:val="both"/>
        <w:rPr>
          <w:spacing w:val="1"/>
        </w:rPr>
      </w:pPr>
    </w:p>
    <w:p w14:paraId="3EBCA9B8" w14:textId="042AA026" w:rsidR="00F03111" w:rsidRDefault="00F03111" w:rsidP="0011601E">
      <w:pPr>
        <w:pStyle w:val="BodyText"/>
        <w:numPr>
          <w:ilvl w:val="1"/>
          <w:numId w:val="5"/>
        </w:numPr>
        <w:spacing w:line="283" w:lineRule="auto"/>
        <w:ind w:left="1276" w:right="39" w:hanging="574"/>
        <w:jc w:val="both"/>
        <w:rPr>
          <w:spacing w:val="1"/>
        </w:rPr>
      </w:pPr>
      <w:r w:rsidRPr="00F03111">
        <w:rPr>
          <w:spacing w:val="1"/>
        </w:rPr>
        <w:t xml:space="preserve">in respect of any fraudulent acts (including theft or conversion) or </w:t>
      </w:r>
      <w:r w:rsidR="009501AC" w:rsidRPr="00F03111">
        <w:rPr>
          <w:spacing w:val="1"/>
        </w:rPr>
        <w:t>willful</w:t>
      </w:r>
      <w:r>
        <w:rPr>
          <w:spacing w:val="1"/>
        </w:rPr>
        <w:t xml:space="preserve"> </w:t>
      </w:r>
      <w:r w:rsidRPr="00F03111">
        <w:rPr>
          <w:spacing w:val="1"/>
        </w:rPr>
        <w:t xml:space="preserve">default by Anika; the limit applicable is as provided under the </w:t>
      </w:r>
      <w:r w:rsidR="00C02435">
        <w:rPr>
          <w:spacing w:val="1"/>
        </w:rPr>
        <w:t xml:space="preserve">laws of </w:t>
      </w:r>
      <w:r w:rsidRPr="00F03111">
        <w:rPr>
          <w:spacing w:val="1"/>
        </w:rPr>
        <w:t>Malaysia</w:t>
      </w:r>
      <w:r w:rsidR="00C02435">
        <w:rPr>
          <w:spacing w:val="1"/>
        </w:rPr>
        <w:t>;</w:t>
      </w:r>
    </w:p>
    <w:p w14:paraId="79C892F3" w14:textId="77777777" w:rsidR="009501AC" w:rsidRDefault="009501AC" w:rsidP="009501AC">
      <w:pPr>
        <w:pStyle w:val="BodyText"/>
        <w:spacing w:line="283" w:lineRule="auto"/>
        <w:ind w:right="39"/>
        <w:jc w:val="both"/>
        <w:rPr>
          <w:spacing w:val="1"/>
        </w:rPr>
      </w:pPr>
    </w:p>
    <w:p w14:paraId="1B0EB4E3" w14:textId="3C7C0AA9" w:rsidR="00F03111" w:rsidRDefault="00F03111" w:rsidP="0011601E">
      <w:pPr>
        <w:pStyle w:val="BodyText"/>
        <w:numPr>
          <w:ilvl w:val="1"/>
          <w:numId w:val="5"/>
        </w:numPr>
        <w:spacing w:line="283" w:lineRule="auto"/>
        <w:ind w:left="1276" w:right="39" w:hanging="574"/>
        <w:jc w:val="both"/>
        <w:rPr>
          <w:spacing w:val="1"/>
        </w:rPr>
      </w:pPr>
      <w:r w:rsidRPr="00F03111">
        <w:rPr>
          <w:spacing w:val="1"/>
        </w:rPr>
        <w:t>in respect of other claims, the total aggreg</w:t>
      </w:r>
      <w:r w:rsidR="009501AC">
        <w:rPr>
          <w:spacing w:val="1"/>
        </w:rPr>
        <w:t>ate liability of Anika shall</w:t>
      </w:r>
      <w:r w:rsidRPr="00F03111">
        <w:rPr>
          <w:spacing w:val="1"/>
        </w:rPr>
        <w:t xml:space="preserve"> be limited to the sum equal to the fees and/or brokerage earned from the insurances Anika arranged for you</w:t>
      </w:r>
      <w:r w:rsidR="00C02435">
        <w:rPr>
          <w:spacing w:val="1"/>
        </w:rPr>
        <w:t>;</w:t>
      </w:r>
    </w:p>
    <w:p w14:paraId="4396AD8B" w14:textId="77777777" w:rsidR="009501AC" w:rsidRPr="00F03111" w:rsidRDefault="009501AC" w:rsidP="00230A9B">
      <w:pPr>
        <w:pStyle w:val="BodyText"/>
        <w:spacing w:line="283" w:lineRule="auto"/>
        <w:ind w:left="720" w:right="39" w:hanging="720"/>
        <w:jc w:val="both"/>
        <w:rPr>
          <w:spacing w:val="1"/>
        </w:rPr>
      </w:pPr>
    </w:p>
    <w:p w14:paraId="50E2314A" w14:textId="04BB581F" w:rsidR="00F03111" w:rsidRPr="00F03111" w:rsidRDefault="00F03111" w:rsidP="0011601E">
      <w:pPr>
        <w:pStyle w:val="BodyText"/>
        <w:numPr>
          <w:ilvl w:val="1"/>
          <w:numId w:val="5"/>
        </w:numPr>
        <w:spacing w:line="283" w:lineRule="auto"/>
        <w:ind w:left="1276" w:right="39" w:hanging="574"/>
        <w:jc w:val="both"/>
        <w:rPr>
          <w:spacing w:val="1"/>
        </w:rPr>
      </w:pPr>
      <w:r w:rsidRPr="00F03111">
        <w:rPr>
          <w:spacing w:val="1"/>
        </w:rPr>
        <w:t xml:space="preserve">subject to clauses </w:t>
      </w:r>
      <w:r w:rsidR="0011601E">
        <w:rPr>
          <w:spacing w:val="1"/>
        </w:rPr>
        <w:t xml:space="preserve">47.1 and 47.2 </w:t>
      </w:r>
      <w:r w:rsidRPr="00F03111">
        <w:rPr>
          <w:spacing w:val="1"/>
        </w:rPr>
        <w:t>above, in respect of the following losses: loss of revenue; loss of opportunity; loss of reputation; loss of profits; loss of anticipated savings; increased costs of doing business; or any other indirect or consequential loss, Anika will have no liability in any circumstances.</w:t>
      </w:r>
    </w:p>
    <w:p w14:paraId="1089C72B" w14:textId="77777777" w:rsidR="00F03111" w:rsidRPr="00F03111" w:rsidRDefault="00F03111" w:rsidP="00D06576">
      <w:pPr>
        <w:pStyle w:val="BodyText"/>
        <w:spacing w:line="283" w:lineRule="auto"/>
        <w:ind w:left="206" w:right="39"/>
        <w:jc w:val="both"/>
        <w:rPr>
          <w:spacing w:val="1"/>
        </w:rPr>
      </w:pPr>
    </w:p>
    <w:p w14:paraId="6782E9EF" w14:textId="079559A7" w:rsidR="00F03111" w:rsidRPr="00F03111" w:rsidRDefault="00F03111" w:rsidP="0011601E">
      <w:pPr>
        <w:pStyle w:val="BodyText"/>
        <w:numPr>
          <w:ilvl w:val="1"/>
          <w:numId w:val="5"/>
        </w:numPr>
        <w:spacing w:line="283" w:lineRule="auto"/>
        <w:ind w:left="1276" w:right="39" w:hanging="574"/>
        <w:jc w:val="both"/>
        <w:rPr>
          <w:spacing w:val="1"/>
        </w:rPr>
      </w:pPr>
      <w:r w:rsidRPr="00F03111">
        <w:rPr>
          <w:spacing w:val="1"/>
        </w:rPr>
        <w:t xml:space="preserve">Your </w:t>
      </w:r>
      <w:r w:rsidR="00976DD3">
        <w:rPr>
          <w:spacing w:val="1"/>
        </w:rPr>
        <w:t xml:space="preserve">instruction and/or </w:t>
      </w:r>
      <w:r w:rsidRPr="00F03111">
        <w:rPr>
          <w:spacing w:val="1"/>
        </w:rPr>
        <w:t>direction to bind coverage</w:t>
      </w:r>
      <w:r w:rsidR="00976DD3">
        <w:rPr>
          <w:spacing w:val="1"/>
        </w:rPr>
        <w:t>,</w:t>
      </w:r>
      <w:r w:rsidRPr="00F03111">
        <w:rPr>
          <w:spacing w:val="1"/>
        </w:rPr>
        <w:t xml:space="preserve"> and/or your payment related to your insurance placement will be deemed </w:t>
      </w:r>
      <w:r w:rsidR="00976DD3">
        <w:rPr>
          <w:spacing w:val="1"/>
        </w:rPr>
        <w:t xml:space="preserve">to be </w:t>
      </w:r>
      <w:r w:rsidRPr="00F03111">
        <w:rPr>
          <w:spacing w:val="1"/>
        </w:rPr>
        <w:t>your</w:t>
      </w:r>
      <w:r w:rsidR="00976DD3">
        <w:rPr>
          <w:spacing w:val="1"/>
        </w:rPr>
        <w:t xml:space="preserve"> </w:t>
      </w:r>
      <w:r w:rsidRPr="00F03111">
        <w:rPr>
          <w:spacing w:val="1"/>
        </w:rPr>
        <w:t xml:space="preserve">agreement to be bound by the provisions of this </w:t>
      </w:r>
      <w:r w:rsidR="00976DD3">
        <w:rPr>
          <w:spacing w:val="1"/>
        </w:rPr>
        <w:t>TOB</w:t>
      </w:r>
      <w:r w:rsidRPr="00F03111">
        <w:rPr>
          <w:spacing w:val="1"/>
        </w:rPr>
        <w:t>.</w:t>
      </w:r>
    </w:p>
    <w:p w14:paraId="24556864" w14:textId="77777777" w:rsidR="00F03111" w:rsidRPr="00F03111" w:rsidRDefault="00F03111" w:rsidP="00D06576">
      <w:pPr>
        <w:pStyle w:val="BodyText"/>
        <w:spacing w:line="283" w:lineRule="auto"/>
        <w:ind w:left="206" w:right="39"/>
        <w:jc w:val="both"/>
        <w:rPr>
          <w:spacing w:val="1"/>
        </w:rPr>
      </w:pPr>
    </w:p>
    <w:p w14:paraId="7B9293C0" w14:textId="77777777" w:rsidR="00F03111" w:rsidRPr="00053C93" w:rsidRDefault="00F03111" w:rsidP="0075525E">
      <w:pPr>
        <w:pStyle w:val="BodyText"/>
        <w:numPr>
          <w:ilvl w:val="0"/>
          <w:numId w:val="4"/>
        </w:numPr>
        <w:spacing w:line="283" w:lineRule="auto"/>
        <w:ind w:right="39" w:hanging="720"/>
        <w:jc w:val="both"/>
        <w:rPr>
          <w:b/>
          <w:color w:val="002060"/>
          <w:spacing w:val="1"/>
          <w:u w:val="single"/>
        </w:rPr>
      </w:pPr>
      <w:r w:rsidRPr="00053C93">
        <w:rPr>
          <w:b/>
          <w:color w:val="002060"/>
          <w:spacing w:val="1"/>
          <w:u w:val="single"/>
        </w:rPr>
        <w:t>Client Money</w:t>
      </w:r>
    </w:p>
    <w:p w14:paraId="413B1B45" w14:textId="77777777" w:rsidR="00F03111" w:rsidRPr="00F03111" w:rsidRDefault="00F03111" w:rsidP="00D06576">
      <w:pPr>
        <w:pStyle w:val="BodyText"/>
        <w:spacing w:line="283" w:lineRule="auto"/>
        <w:ind w:left="206" w:right="39"/>
        <w:jc w:val="both"/>
        <w:rPr>
          <w:spacing w:val="1"/>
        </w:rPr>
      </w:pPr>
    </w:p>
    <w:p w14:paraId="1391FCE9" w14:textId="62B49B9C" w:rsidR="00F03111" w:rsidRPr="00F03111" w:rsidRDefault="00F03111" w:rsidP="0011601E">
      <w:pPr>
        <w:pStyle w:val="BodyText"/>
        <w:numPr>
          <w:ilvl w:val="0"/>
          <w:numId w:val="5"/>
        </w:numPr>
        <w:spacing w:line="283" w:lineRule="auto"/>
        <w:ind w:left="709" w:right="39" w:hanging="709"/>
        <w:jc w:val="both"/>
        <w:rPr>
          <w:spacing w:val="1"/>
        </w:rPr>
      </w:pPr>
      <w:r w:rsidRPr="00F03111">
        <w:rPr>
          <w:spacing w:val="1"/>
        </w:rPr>
        <w:t xml:space="preserve">We will treat any balances held by us for you in accordance with our practices. This means that client money will be held separately from our own money. </w:t>
      </w:r>
    </w:p>
    <w:p w14:paraId="62A03E20" w14:textId="77777777" w:rsidR="00F03111" w:rsidRPr="00F03111" w:rsidRDefault="00F03111" w:rsidP="00D06576">
      <w:pPr>
        <w:pStyle w:val="BodyText"/>
        <w:spacing w:line="283" w:lineRule="auto"/>
        <w:ind w:left="206" w:right="39"/>
        <w:jc w:val="both"/>
        <w:rPr>
          <w:spacing w:val="1"/>
        </w:rPr>
      </w:pPr>
    </w:p>
    <w:p w14:paraId="387C3668" w14:textId="6379207F" w:rsidR="00F03111" w:rsidRPr="00F03111" w:rsidRDefault="00F03111" w:rsidP="0011601E">
      <w:pPr>
        <w:pStyle w:val="BodyText"/>
        <w:numPr>
          <w:ilvl w:val="0"/>
          <w:numId w:val="5"/>
        </w:numPr>
        <w:spacing w:line="283" w:lineRule="auto"/>
        <w:ind w:left="709" w:right="39" w:hanging="709"/>
        <w:jc w:val="both"/>
        <w:rPr>
          <w:spacing w:val="1"/>
        </w:rPr>
      </w:pPr>
      <w:r w:rsidRPr="00F03111">
        <w:rPr>
          <w:spacing w:val="1"/>
        </w:rPr>
        <w:t xml:space="preserve">We do not </w:t>
      </w:r>
      <w:r w:rsidR="008E1DEF">
        <w:rPr>
          <w:spacing w:val="1"/>
        </w:rPr>
        <w:t xml:space="preserve">make any advance payments </w:t>
      </w:r>
      <w:r w:rsidRPr="00F03111">
        <w:rPr>
          <w:spacing w:val="1"/>
        </w:rPr>
        <w:t xml:space="preserve">to underwriters on your behalf until we receive </w:t>
      </w:r>
      <w:r w:rsidR="008E1DEF">
        <w:rPr>
          <w:spacing w:val="1"/>
        </w:rPr>
        <w:t xml:space="preserve">the relevant payments </w:t>
      </w:r>
      <w:r w:rsidRPr="00F03111">
        <w:rPr>
          <w:spacing w:val="1"/>
        </w:rPr>
        <w:t>from you, nor will we pay claim or other monies due to you before the</w:t>
      </w:r>
      <w:r w:rsidR="008E1DEF">
        <w:rPr>
          <w:spacing w:val="1"/>
        </w:rPr>
        <w:t xml:space="preserve"> relevant payments </w:t>
      </w:r>
      <w:r w:rsidRPr="00F03111">
        <w:rPr>
          <w:spacing w:val="1"/>
        </w:rPr>
        <w:t xml:space="preserve">have been received from </w:t>
      </w:r>
      <w:r w:rsidR="008E1DEF">
        <w:rPr>
          <w:spacing w:val="1"/>
        </w:rPr>
        <w:t xml:space="preserve">the </w:t>
      </w:r>
      <w:r w:rsidRPr="00F03111">
        <w:rPr>
          <w:spacing w:val="1"/>
        </w:rPr>
        <w:t>underwriters (or other relevant third party)</w:t>
      </w:r>
      <w:r w:rsidR="008E1DEF">
        <w:rPr>
          <w:spacing w:val="1"/>
        </w:rPr>
        <w:t>.</w:t>
      </w:r>
    </w:p>
    <w:p w14:paraId="103FF306" w14:textId="77777777" w:rsidR="00F03111" w:rsidRPr="00F03111" w:rsidRDefault="00F03111" w:rsidP="00D06576">
      <w:pPr>
        <w:pStyle w:val="BodyText"/>
        <w:spacing w:line="283" w:lineRule="auto"/>
        <w:ind w:left="206" w:right="39"/>
        <w:jc w:val="both"/>
        <w:rPr>
          <w:spacing w:val="1"/>
        </w:rPr>
      </w:pPr>
    </w:p>
    <w:p w14:paraId="005AEC59" w14:textId="21FDFA0C" w:rsidR="00F03111" w:rsidRPr="00053C93" w:rsidRDefault="00F03111" w:rsidP="0075525E">
      <w:pPr>
        <w:pStyle w:val="BodyText"/>
        <w:numPr>
          <w:ilvl w:val="0"/>
          <w:numId w:val="4"/>
        </w:numPr>
        <w:spacing w:line="283" w:lineRule="auto"/>
        <w:ind w:right="39" w:hanging="720"/>
        <w:jc w:val="both"/>
        <w:rPr>
          <w:b/>
          <w:color w:val="002060"/>
          <w:spacing w:val="1"/>
          <w:u w:val="single"/>
        </w:rPr>
      </w:pPr>
      <w:r w:rsidRPr="00053C93">
        <w:rPr>
          <w:b/>
          <w:color w:val="002060"/>
          <w:spacing w:val="1"/>
          <w:u w:val="single"/>
        </w:rPr>
        <w:t>Data Protection and Confidentiality</w:t>
      </w:r>
    </w:p>
    <w:p w14:paraId="7634E623" w14:textId="77777777" w:rsidR="007A477D" w:rsidRPr="00F03111" w:rsidRDefault="007A477D" w:rsidP="00233F8B">
      <w:pPr>
        <w:pStyle w:val="BodyText"/>
        <w:spacing w:line="283" w:lineRule="auto"/>
        <w:ind w:right="39"/>
        <w:jc w:val="both"/>
        <w:rPr>
          <w:spacing w:val="1"/>
        </w:rPr>
      </w:pPr>
    </w:p>
    <w:p w14:paraId="33B194D9" w14:textId="38E084D3" w:rsidR="00230A9B" w:rsidRDefault="00F03111" w:rsidP="0011601E">
      <w:pPr>
        <w:pStyle w:val="BodyText"/>
        <w:numPr>
          <w:ilvl w:val="0"/>
          <w:numId w:val="5"/>
        </w:numPr>
        <w:spacing w:line="283" w:lineRule="auto"/>
        <w:ind w:left="709" w:right="39" w:hanging="709"/>
        <w:jc w:val="both"/>
        <w:rPr>
          <w:spacing w:val="1"/>
        </w:rPr>
      </w:pPr>
      <w:r w:rsidRPr="00F03111">
        <w:rPr>
          <w:spacing w:val="1"/>
        </w:rPr>
        <w:t>We will at all times treat all confidential information we hold about you (including any information that constitute ‘personal data’, ‘personal information’, or other like class of information that is subject to “Data Protection Laws” that specifically regulate the handling of such information) as private and confidential and protect it in the same way we would protect our own confidential information.</w:t>
      </w:r>
    </w:p>
    <w:p w14:paraId="40A9805E" w14:textId="77777777" w:rsidR="008E1DEF" w:rsidRDefault="008E1DEF" w:rsidP="00230A9B">
      <w:pPr>
        <w:pStyle w:val="BodyText"/>
        <w:spacing w:line="283" w:lineRule="auto"/>
        <w:ind w:right="39"/>
        <w:jc w:val="both"/>
        <w:rPr>
          <w:spacing w:val="1"/>
        </w:rPr>
      </w:pPr>
    </w:p>
    <w:p w14:paraId="1C64B7AE" w14:textId="0C3DF9EC" w:rsidR="00F03111" w:rsidRPr="00F03111" w:rsidRDefault="00F03111" w:rsidP="0011601E">
      <w:pPr>
        <w:pStyle w:val="BodyText"/>
        <w:numPr>
          <w:ilvl w:val="0"/>
          <w:numId w:val="5"/>
        </w:numPr>
        <w:spacing w:line="283" w:lineRule="auto"/>
        <w:ind w:left="709" w:right="39" w:hanging="709"/>
        <w:jc w:val="both"/>
        <w:rPr>
          <w:spacing w:val="1"/>
        </w:rPr>
      </w:pPr>
      <w:r w:rsidRPr="00F03111">
        <w:rPr>
          <w:spacing w:val="1"/>
        </w:rPr>
        <w:t>We will not disclose any confidential information we hold about you to others without your prior consent except: (</w:t>
      </w:r>
      <w:proofErr w:type="spellStart"/>
      <w:r w:rsidRPr="00F03111">
        <w:rPr>
          <w:spacing w:val="1"/>
        </w:rPr>
        <w:t>i</w:t>
      </w:r>
      <w:proofErr w:type="spellEnd"/>
      <w:r w:rsidRPr="00F03111">
        <w:rPr>
          <w:spacing w:val="1"/>
        </w:rPr>
        <w:t>) to the extent we are required to do so by law or a regulator; (ii) to insurers, surveyors, loss adjustors, and other like persons to the extent necessary to provide our services to you in a timely manner; (iii) to loss assessors, lawyers, and other like persons to the extent necessary to enable such third party to provide information or services you have requested; and (iv) to other companies within Anika to the</w:t>
      </w:r>
      <w:r w:rsidR="003B6819">
        <w:rPr>
          <w:spacing w:val="1"/>
        </w:rPr>
        <w:t xml:space="preserve"> </w:t>
      </w:r>
      <w:r w:rsidRPr="00F03111">
        <w:rPr>
          <w:spacing w:val="1"/>
        </w:rPr>
        <w:t xml:space="preserve">extent necessary to provide our services to you or to ensure the effective management, administration, and operation of Anika’s business. You agree that we may use any information you provide to us to create </w:t>
      </w:r>
      <w:r w:rsidR="00230A9B" w:rsidRPr="00F03111">
        <w:rPr>
          <w:spacing w:val="1"/>
        </w:rPr>
        <w:t>anonymized</w:t>
      </w:r>
      <w:r w:rsidRPr="00F03111">
        <w:rPr>
          <w:spacing w:val="1"/>
        </w:rPr>
        <w:t xml:space="preserve"> industry or sector-wide statistics which may be shared with third parties, on the condition that unless we have obtained your consent, information specific to you will not be revealed other than on an </w:t>
      </w:r>
      <w:r w:rsidR="00230A9B" w:rsidRPr="00F03111">
        <w:rPr>
          <w:spacing w:val="1"/>
        </w:rPr>
        <w:t>anonymized</w:t>
      </w:r>
      <w:r w:rsidRPr="00F03111">
        <w:rPr>
          <w:spacing w:val="1"/>
        </w:rPr>
        <w:t xml:space="preserve"> basis and as part of an industry or sector-wide comparison.</w:t>
      </w:r>
    </w:p>
    <w:p w14:paraId="52E8166C" w14:textId="77777777" w:rsidR="00230A9B" w:rsidRDefault="00230A9B" w:rsidP="00230A9B">
      <w:pPr>
        <w:pStyle w:val="BodyText"/>
        <w:spacing w:line="283" w:lineRule="auto"/>
        <w:ind w:right="39"/>
        <w:jc w:val="both"/>
        <w:rPr>
          <w:spacing w:val="1"/>
        </w:rPr>
      </w:pPr>
    </w:p>
    <w:p w14:paraId="6C760493" w14:textId="5B1C8C25" w:rsidR="00F03111" w:rsidRPr="00F03111" w:rsidRDefault="00F03111" w:rsidP="0011601E">
      <w:pPr>
        <w:pStyle w:val="BodyText"/>
        <w:numPr>
          <w:ilvl w:val="0"/>
          <w:numId w:val="5"/>
        </w:numPr>
        <w:spacing w:line="283" w:lineRule="auto"/>
        <w:ind w:left="709" w:right="39" w:hanging="709"/>
        <w:jc w:val="both"/>
        <w:rPr>
          <w:spacing w:val="1"/>
        </w:rPr>
      </w:pPr>
      <w:r w:rsidRPr="00F03111">
        <w:rPr>
          <w:spacing w:val="1"/>
        </w:rPr>
        <w:t xml:space="preserve">Where you provide us with any information which constitutes ‘personal data’, ‘personal information’, or other like class of information, we will treat such information at all times in accordance with the applicable Data Protection Laws (if any), and you agree that we and other companies within </w:t>
      </w:r>
      <w:r w:rsidR="00580186">
        <w:rPr>
          <w:spacing w:val="1"/>
        </w:rPr>
        <w:t xml:space="preserve">the </w:t>
      </w:r>
      <w:r w:rsidR="003B6819">
        <w:rPr>
          <w:spacing w:val="1"/>
        </w:rPr>
        <w:t xml:space="preserve">Anika </w:t>
      </w:r>
      <w:r w:rsidR="00580186">
        <w:rPr>
          <w:spacing w:val="1"/>
        </w:rPr>
        <w:t xml:space="preserve">group of companies </w:t>
      </w:r>
      <w:r w:rsidRPr="00F03111">
        <w:rPr>
          <w:spacing w:val="1"/>
        </w:rPr>
        <w:t>may hold and process such information: (</w:t>
      </w:r>
      <w:proofErr w:type="spellStart"/>
      <w:r w:rsidRPr="00F03111">
        <w:rPr>
          <w:spacing w:val="1"/>
        </w:rPr>
        <w:t>i</w:t>
      </w:r>
      <w:proofErr w:type="spellEnd"/>
      <w:r w:rsidRPr="00F03111">
        <w:rPr>
          <w:spacing w:val="1"/>
        </w:rPr>
        <w:t>) in order to provide our services to you; (ii) to facilitate the effective management, administration, or operation of Anika’s business; and (iii) in any country – including countries outside which may not have comparable data protection laws – for the foregoing purposes.</w:t>
      </w:r>
    </w:p>
    <w:p w14:paraId="069A7E88" w14:textId="77777777" w:rsidR="00F03111" w:rsidRPr="00F03111" w:rsidRDefault="00F03111" w:rsidP="00D06576">
      <w:pPr>
        <w:pStyle w:val="BodyText"/>
        <w:spacing w:line="283" w:lineRule="auto"/>
        <w:ind w:left="206" w:right="39"/>
        <w:jc w:val="both"/>
        <w:rPr>
          <w:spacing w:val="1"/>
        </w:rPr>
      </w:pPr>
    </w:p>
    <w:p w14:paraId="29B0C978" w14:textId="2E7CFD31" w:rsidR="00F03111" w:rsidRPr="00F03111" w:rsidRDefault="00F03111" w:rsidP="0011601E">
      <w:pPr>
        <w:pStyle w:val="BodyText"/>
        <w:numPr>
          <w:ilvl w:val="0"/>
          <w:numId w:val="5"/>
        </w:numPr>
        <w:spacing w:line="283" w:lineRule="auto"/>
        <w:ind w:left="709" w:right="39" w:hanging="709"/>
        <w:jc w:val="both"/>
        <w:rPr>
          <w:spacing w:val="1"/>
        </w:rPr>
      </w:pPr>
      <w:r w:rsidRPr="00F03111">
        <w:rPr>
          <w:spacing w:val="1"/>
        </w:rPr>
        <w:t xml:space="preserve">You agree that you will not provide any information which constitutes ‘personal data’, ‘personal information’, or other like information regulated under Data Protection Laws to us unless you have ensured that you have obtained all necessary consent and provided any required notices, or that you are otherwise permitted under the applicable Data Protection Laws to provide such information to us, so that such information you provide to us can be lawfully used or disclosed by us and other members of the Anika </w:t>
      </w:r>
      <w:r w:rsidR="0068109D">
        <w:rPr>
          <w:spacing w:val="1"/>
        </w:rPr>
        <w:t xml:space="preserve">group of companies </w:t>
      </w:r>
      <w:r w:rsidRPr="00F03111">
        <w:rPr>
          <w:spacing w:val="1"/>
        </w:rPr>
        <w:t xml:space="preserve">in the manner and for the purposes anticipated by this </w:t>
      </w:r>
      <w:r w:rsidR="0068109D">
        <w:rPr>
          <w:spacing w:val="1"/>
        </w:rPr>
        <w:t>TOB</w:t>
      </w:r>
      <w:r w:rsidRPr="00F03111">
        <w:rPr>
          <w:spacing w:val="1"/>
        </w:rPr>
        <w:t>. You will also ensure that any such information provide</w:t>
      </w:r>
      <w:r w:rsidR="0068109D">
        <w:rPr>
          <w:spacing w:val="1"/>
        </w:rPr>
        <w:t>d</w:t>
      </w:r>
      <w:r w:rsidRPr="00F03111">
        <w:rPr>
          <w:spacing w:val="1"/>
        </w:rPr>
        <w:t xml:space="preserve"> to us is relevant for such purposes, and is reliable for</w:t>
      </w:r>
      <w:r w:rsidR="003B6819">
        <w:rPr>
          <w:spacing w:val="1"/>
        </w:rPr>
        <w:t xml:space="preserve"> </w:t>
      </w:r>
      <w:r w:rsidRPr="00F03111">
        <w:rPr>
          <w:spacing w:val="1"/>
        </w:rPr>
        <w:t>its intended use, accurate, complete and current.</w:t>
      </w:r>
    </w:p>
    <w:p w14:paraId="7E2DC4C6" w14:textId="77777777" w:rsidR="00F03111" w:rsidRPr="00F03111" w:rsidRDefault="00F03111" w:rsidP="00D06576">
      <w:pPr>
        <w:pStyle w:val="BodyText"/>
        <w:spacing w:line="283" w:lineRule="auto"/>
        <w:ind w:left="206" w:right="39"/>
        <w:jc w:val="both"/>
        <w:rPr>
          <w:spacing w:val="1"/>
        </w:rPr>
      </w:pPr>
    </w:p>
    <w:p w14:paraId="3CE2EB5F" w14:textId="77777777" w:rsidR="00F03111" w:rsidRPr="00F03111" w:rsidRDefault="00F03111" w:rsidP="0011601E">
      <w:pPr>
        <w:pStyle w:val="BodyText"/>
        <w:numPr>
          <w:ilvl w:val="0"/>
          <w:numId w:val="5"/>
        </w:numPr>
        <w:spacing w:line="283" w:lineRule="auto"/>
        <w:ind w:left="709" w:right="39" w:hanging="709"/>
        <w:jc w:val="both"/>
        <w:rPr>
          <w:spacing w:val="1"/>
        </w:rPr>
      </w:pPr>
      <w:r w:rsidRPr="00F03111">
        <w:rPr>
          <w:spacing w:val="1"/>
        </w:rPr>
        <w:t>Under the applicable Data Protection Laws (if any), you (or your employees or other persons who benefit from services we provide) may have a right of access to some or all of the information we hold about you, or to have inaccurate information corrected. If you (or any relevant individual) wish to exercise such rights, please contact us in writing.</w:t>
      </w:r>
    </w:p>
    <w:p w14:paraId="686C76B3" w14:textId="77777777" w:rsidR="00F03111" w:rsidRPr="00F03111" w:rsidRDefault="00F03111" w:rsidP="00D06576">
      <w:pPr>
        <w:pStyle w:val="BodyText"/>
        <w:spacing w:line="283" w:lineRule="auto"/>
        <w:ind w:left="206" w:right="39"/>
        <w:jc w:val="both"/>
        <w:rPr>
          <w:spacing w:val="1"/>
        </w:rPr>
      </w:pPr>
    </w:p>
    <w:p w14:paraId="24128D0B" w14:textId="0BF786FC" w:rsidR="00F03111" w:rsidRDefault="00F03111" w:rsidP="0011601E">
      <w:pPr>
        <w:pStyle w:val="BodyText"/>
        <w:numPr>
          <w:ilvl w:val="0"/>
          <w:numId w:val="5"/>
        </w:numPr>
        <w:spacing w:line="283" w:lineRule="auto"/>
        <w:ind w:left="709" w:right="39" w:hanging="709"/>
        <w:jc w:val="both"/>
        <w:rPr>
          <w:spacing w:val="1"/>
        </w:rPr>
      </w:pPr>
      <w:r w:rsidRPr="00F03111">
        <w:rPr>
          <w:spacing w:val="1"/>
        </w:rPr>
        <w:t xml:space="preserve">In certain jurisdictions, we may operate a paperless office system and/or hold documents on your behalf only in electronic or </w:t>
      </w:r>
      <w:proofErr w:type="spellStart"/>
      <w:r w:rsidRPr="00F03111">
        <w:rPr>
          <w:spacing w:val="1"/>
        </w:rPr>
        <w:t>digitised</w:t>
      </w:r>
      <w:proofErr w:type="spellEnd"/>
      <w:r w:rsidRPr="00F03111">
        <w:rPr>
          <w:spacing w:val="1"/>
        </w:rPr>
        <w:t xml:space="preserve"> format. In these circumstances, we may operate a policy of destroying any hard copy documents that come into our possession for the purposes of providing our services to you. Where this is the case, you </w:t>
      </w:r>
      <w:proofErr w:type="spellStart"/>
      <w:r w:rsidRPr="00F03111">
        <w:rPr>
          <w:spacing w:val="1"/>
        </w:rPr>
        <w:t>recognise</w:t>
      </w:r>
      <w:proofErr w:type="spellEnd"/>
      <w:r w:rsidRPr="00F03111">
        <w:rPr>
          <w:spacing w:val="1"/>
        </w:rPr>
        <w:t xml:space="preserve"> that we may only ever be able to provide to you electronic or </w:t>
      </w:r>
      <w:proofErr w:type="spellStart"/>
      <w:r w:rsidRPr="00F03111">
        <w:rPr>
          <w:spacing w:val="1"/>
        </w:rPr>
        <w:t>digitised</w:t>
      </w:r>
      <w:proofErr w:type="spellEnd"/>
      <w:r w:rsidRPr="00F03111">
        <w:rPr>
          <w:spacing w:val="1"/>
        </w:rPr>
        <w:t xml:space="preserve"> versions of any documents that we hold on your behalf.   You accept that to the extent that you wish us to destroy or expunge from our systems any electronic or </w:t>
      </w:r>
      <w:proofErr w:type="spellStart"/>
      <w:r w:rsidRPr="00F03111">
        <w:rPr>
          <w:spacing w:val="1"/>
        </w:rPr>
        <w:t>digitised</w:t>
      </w:r>
      <w:proofErr w:type="spellEnd"/>
      <w:r w:rsidRPr="00F03111">
        <w:rPr>
          <w:spacing w:val="1"/>
        </w:rPr>
        <w:t xml:space="preserve"> versions of documents held on your behalf, we will not be able to destroy such documents that have become incorporated onto our hard drives or any other system onto which data is stored only for the purposes of disaster recovery.</w:t>
      </w:r>
    </w:p>
    <w:p w14:paraId="320221A7" w14:textId="16D1CEAD" w:rsidR="007A477D" w:rsidRDefault="007A477D" w:rsidP="00230A9B">
      <w:pPr>
        <w:pStyle w:val="BodyText"/>
        <w:spacing w:line="283" w:lineRule="auto"/>
        <w:ind w:right="39"/>
        <w:jc w:val="both"/>
        <w:rPr>
          <w:spacing w:val="1"/>
        </w:rPr>
      </w:pPr>
    </w:p>
    <w:p w14:paraId="6D243B25" w14:textId="75C78FA2" w:rsidR="007A477D" w:rsidRDefault="007A477D" w:rsidP="0011601E">
      <w:pPr>
        <w:pStyle w:val="BodyText"/>
        <w:numPr>
          <w:ilvl w:val="0"/>
          <w:numId w:val="5"/>
        </w:numPr>
        <w:spacing w:line="283" w:lineRule="auto"/>
        <w:ind w:left="709" w:right="39" w:hanging="709"/>
        <w:jc w:val="both"/>
        <w:rPr>
          <w:spacing w:val="1"/>
        </w:rPr>
      </w:pPr>
      <w:r>
        <w:rPr>
          <w:spacing w:val="1"/>
        </w:rPr>
        <w:t xml:space="preserve">Each Party shall at all material times, treat each and every piece of material and information in relation to the services provided by us to you, including this </w:t>
      </w:r>
      <w:r w:rsidR="003F5AD0">
        <w:rPr>
          <w:spacing w:val="1"/>
        </w:rPr>
        <w:t>TOB</w:t>
      </w:r>
      <w:r>
        <w:rPr>
          <w:spacing w:val="1"/>
        </w:rPr>
        <w:t xml:space="preserve">, as confidential. The Parties shall not disclose such confidential information to a third party without prior written consent of the other Party. The </w:t>
      </w:r>
      <w:r w:rsidR="003F5AD0">
        <w:rPr>
          <w:spacing w:val="1"/>
        </w:rPr>
        <w:t>c</w:t>
      </w:r>
      <w:r>
        <w:rPr>
          <w:spacing w:val="1"/>
        </w:rPr>
        <w:t>onfidentiality obligations set out herein shall not apply to the use and/or disclosure of information in accordance with the order of a Court or for the purposes of compliance with applicable laws of Malaysia.</w:t>
      </w:r>
    </w:p>
    <w:p w14:paraId="7C088005" w14:textId="77777777" w:rsidR="007A477D" w:rsidRPr="00233F8B" w:rsidRDefault="007A477D" w:rsidP="00230A9B">
      <w:pPr>
        <w:pStyle w:val="BodyText"/>
        <w:spacing w:line="283" w:lineRule="auto"/>
        <w:ind w:right="39"/>
        <w:jc w:val="both"/>
        <w:rPr>
          <w:b/>
          <w:spacing w:val="1"/>
          <w:u w:val="single"/>
        </w:rPr>
      </w:pPr>
    </w:p>
    <w:p w14:paraId="48857A02" w14:textId="77777777" w:rsidR="00F03111" w:rsidRPr="00053C93" w:rsidRDefault="00F03111" w:rsidP="0075525E">
      <w:pPr>
        <w:pStyle w:val="BodyText"/>
        <w:numPr>
          <w:ilvl w:val="0"/>
          <w:numId w:val="4"/>
        </w:numPr>
        <w:spacing w:line="283" w:lineRule="auto"/>
        <w:ind w:right="39" w:hanging="720"/>
        <w:jc w:val="both"/>
        <w:rPr>
          <w:b/>
          <w:color w:val="002060"/>
          <w:spacing w:val="1"/>
          <w:u w:val="single"/>
        </w:rPr>
      </w:pPr>
      <w:r w:rsidRPr="00053C93">
        <w:rPr>
          <w:b/>
          <w:color w:val="002060"/>
          <w:spacing w:val="1"/>
          <w:u w:val="single"/>
        </w:rPr>
        <w:t>Ethical Business Practice</w:t>
      </w:r>
    </w:p>
    <w:p w14:paraId="43A677F7" w14:textId="77777777" w:rsidR="00F03111" w:rsidRPr="00F03111" w:rsidRDefault="00F03111" w:rsidP="00D06576">
      <w:pPr>
        <w:pStyle w:val="BodyText"/>
        <w:spacing w:line="283" w:lineRule="auto"/>
        <w:ind w:left="206" w:right="39"/>
        <w:jc w:val="both"/>
        <w:rPr>
          <w:spacing w:val="1"/>
        </w:rPr>
      </w:pPr>
    </w:p>
    <w:p w14:paraId="64552561" w14:textId="39385763" w:rsidR="00F03111" w:rsidRPr="00F03111" w:rsidRDefault="00F03111" w:rsidP="0011601E">
      <w:pPr>
        <w:pStyle w:val="BodyText"/>
        <w:numPr>
          <w:ilvl w:val="0"/>
          <w:numId w:val="5"/>
        </w:numPr>
        <w:spacing w:line="283" w:lineRule="auto"/>
        <w:ind w:left="709" w:right="39" w:hanging="709"/>
        <w:jc w:val="both"/>
        <w:rPr>
          <w:spacing w:val="1"/>
        </w:rPr>
      </w:pPr>
      <w:r w:rsidRPr="00F03111">
        <w:rPr>
          <w:spacing w:val="1"/>
        </w:rPr>
        <w:t>We do not tolerate unethical</w:t>
      </w:r>
      <w:r w:rsidR="0008199C">
        <w:rPr>
          <w:spacing w:val="1"/>
        </w:rPr>
        <w:t xml:space="preserve"> and/or criminal</w:t>
      </w:r>
      <w:r w:rsidRPr="00F03111">
        <w:rPr>
          <w:spacing w:val="1"/>
        </w:rPr>
        <w:t xml:space="preserve"> </w:t>
      </w:r>
      <w:r w:rsidR="00DB02D4" w:rsidRPr="00F03111">
        <w:rPr>
          <w:spacing w:val="1"/>
        </w:rPr>
        <w:t>behavior</w:t>
      </w:r>
      <w:r w:rsidRPr="00F03111">
        <w:rPr>
          <w:spacing w:val="1"/>
        </w:rPr>
        <w:t xml:space="preserve"> either in our own activities or in those with whom we seek to do business. We will comply with all applicable laws, rules, regulations</w:t>
      </w:r>
      <w:r w:rsidR="00C81999">
        <w:rPr>
          <w:spacing w:val="1"/>
        </w:rPr>
        <w:t>,</w:t>
      </w:r>
      <w:r w:rsidRPr="00F03111">
        <w:rPr>
          <w:spacing w:val="1"/>
        </w:rPr>
        <w:t xml:space="preserve"> and accounting standards.</w:t>
      </w:r>
    </w:p>
    <w:p w14:paraId="1C1965F3" w14:textId="77777777" w:rsidR="00230A9B" w:rsidRDefault="00230A9B" w:rsidP="00230A9B">
      <w:pPr>
        <w:pStyle w:val="BodyText"/>
        <w:spacing w:line="283" w:lineRule="auto"/>
        <w:ind w:right="39"/>
        <w:jc w:val="both"/>
        <w:rPr>
          <w:b/>
          <w:bCs/>
          <w:color w:val="002060"/>
          <w:spacing w:val="1"/>
        </w:rPr>
      </w:pPr>
    </w:p>
    <w:p w14:paraId="47BF5CCF" w14:textId="77777777" w:rsidR="00F03111" w:rsidRPr="00053C93" w:rsidRDefault="00F03111" w:rsidP="0075525E">
      <w:pPr>
        <w:pStyle w:val="BodyText"/>
        <w:numPr>
          <w:ilvl w:val="0"/>
          <w:numId w:val="4"/>
        </w:numPr>
        <w:spacing w:line="283" w:lineRule="auto"/>
        <w:ind w:right="39" w:hanging="720"/>
        <w:jc w:val="both"/>
        <w:rPr>
          <w:b/>
          <w:color w:val="002060"/>
          <w:spacing w:val="1"/>
          <w:u w:val="single"/>
        </w:rPr>
      </w:pPr>
      <w:r w:rsidRPr="00053C93">
        <w:rPr>
          <w:b/>
          <w:color w:val="002060"/>
          <w:spacing w:val="1"/>
          <w:u w:val="single"/>
        </w:rPr>
        <w:t>Conflict of Interest</w:t>
      </w:r>
    </w:p>
    <w:p w14:paraId="70DC1344" w14:textId="77777777" w:rsidR="00230A9B" w:rsidRDefault="00230A9B" w:rsidP="00230A9B">
      <w:pPr>
        <w:pStyle w:val="BodyText"/>
        <w:spacing w:line="283" w:lineRule="auto"/>
        <w:ind w:right="39"/>
        <w:jc w:val="both"/>
        <w:rPr>
          <w:spacing w:val="1"/>
        </w:rPr>
      </w:pPr>
    </w:p>
    <w:p w14:paraId="6ECF68EA" w14:textId="7E634878" w:rsidR="00F03111" w:rsidRPr="00F03111" w:rsidRDefault="00F03111" w:rsidP="0011601E">
      <w:pPr>
        <w:pStyle w:val="BodyText"/>
        <w:numPr>
          <w:ilvl w:val="0"/>
          <w:numId w:val="5"/>
        </w:numPr>
        <w:spacing w:line="283" w:lineRule="auto"/>
        <w:ind w:left="709" w:right="39" w:hanging="709"/>
        <w:jc w:val="both"/>
        <w:rPr>
          <w:spacing w:val="1"/>
        </w:rPr>
      </w:pPr>
      <w:r w:rsidRPr="00F03111">
        <w:rPr>
          <w:spacing w:val="1"/>
        </w:rPr>
        <w:t>The insurance market is complex and there could be other relationships not described here which might create conflicts of interest. Whatever the circumstances, we will act in your best interests; and, if a conflict arises</w:t>
      </w:r>
      <w:r w:rsidR="00230A9B">
        <w:rPr>
          <w:spacing w:val="1"/>
        </w:rPr>
        <w:t xml:space="preserve"> </w:t>
      </w:r>
      <w:r w:rsidRPr="00F03111">
        <w:rPr>
          <w:spacing w:val="1"/>
        </w:rPr>
        <w:t xml:space="preserve">for which there is no practicable solution, we </w:t>
      </w:r>
      <w:r w:rsidR="00655659">
        <w:rPr>
          <w:spacing w:val="1"/>
        </w:rPr>
        <w:t xml:space="preserve">reserve the right to </w:t>
      </w:r>
      <w:r w:rsidRPr="00F03111">
        <w:rPr>
          <w:spacing w:val="1"/>
        </w:rPr>
        <w:t xml:space="preserve">withdraw </w:t>
      </w:r>
      <w:r w:rsidR="00655659">
        <w:rPr>
          <w:spacing w:val="1"/>
        </w:rPr>
        <w:t xml:space="preserve">from this engagement </w:t>
      </w:r>
      <w:r w:rsidRPr="00F03111">
        <w:rPr>
          <w:spacing w:val="1"/>
        </w:rPr>
        <w:t xml:space="preserve">unless you wish </w:t>
      </w:r>
      <w:r w:rsidR="00655659">
        <w:rPr>
          <w:spacing w:val="1"/>
        </w:rPr>
        <w:t xml:space="preserve">for </w:t>
      </w:r>
      <w:r w:rsidRPr="00F03111">
        <w:rPr>
          <w:spacing w:val="1"/>
        </w:rPr>
        <w:t xml:space="preserve">us to continue </w:t>
      </w:r>
      <w:r w:rsidR="00655659">
        <w:rPr>
          <w:spacing w:val="1"/>
        </w:rPr>
        <w:t xml:space="preserve">acting </w:t>
      </w:r>
      <w:r w:rsidRPr="00F03111">
        <w:rPr>
          <w:spacing w:val="1"/>
        </w:rPr>
        <w:t>for you</w:t>
      </w:r>
      <w:r w:rsidR="00655659">
        <w:rPr>
          <w:spacing w:val="1"/>
        </w:rPr>
        <w:t>,</w:t>
      </w:r>
      <w:r w:rsidRPr="00F03111">
        <w:rPr>
          <w:spacing w:val="1"/>
        </w:rPr>
        <w:t xml:space="preserve"> and </w:t>
      </w:r>
      <w:r w:rsidR="00655659">
        <w:rPr>
          <w:spacing w:val="1"/>
        </w:rPr>
        <w:t xml:space="preserve">you </w:t>
      </w:r>
      <w:r w:rsidRPr="00F03111">
        <w:rPr>
          <w:spacing w:val="1"/>
        </w:rPr>
        <w:t>provide us with your written consent to that effect.</w:t>
      </w:r>
    </w:p>
    <w:p w14:paraId="25F8C13C" w14:textId="77777777" w:rsidR="00F03111" w:rsidRPr="00F03111" w:rsidRDefault="00F03111" w:rsidP="00D06576">
      <w:pPr>
        <w:pStyle w:val="BodyText"/>
        <w:spacing w:line="283" w:lineRule="auto"/>
        <w:ind w:left="206" w:right="39"/>
        <w:jc w:val="both"/>
        <w:rPr>
          <w:spacing w:val="1"/>
        </w:rPr>
      </w:pPr>
    </w:p>
    <w:p w14:paraId="5319E7BF" w14:textId="77777777" w:rsidR="00F03111" w:rsidRPr="00053C93" w:rsidRDefault="00F03111" w:rsidP="0075525E">
      <w:pPr>
        <w:pStyle w:val="BodyText"/>
        <w:numPr>
          <w:ilvl w:val="0"/>
          <w:numId w:val="4"/>
        </w:numPr>
        <w:spacing w:line="283" w:lineRule="auto"/>
        <w:ind w:right="39" w:hanging="720"/>
        <w:jc w:val="both"/>
        <w:rPr>
          <w:b/>
          <w:color w:val="002060"/>
          <w:spacing w:val="1"/>
          <w:u w:val="single"/>
        </w:rPr>
      </w:pPr>
      <w:r w:rsidRPr="00053C93">
        <w:rPr>
          <w:b/>
          <w:color w:val="002060"/>
          <w:spacing w:val="1"/>
          <w:u w:val="single"/>
        </w:rPr>
        <w:t>Complaints</w:t>
      </w:r>
    </w:p>
    <w:p w14:paraId="23DC7922" w14:textId="77777777" w:rsidR="00F03111" w:rsidRPr="00F03111" w:rsidRDefault="00F03111" w:rsidP="00D06576">
      <w:pPr>
        <w:pStyle w:val="BodyText"/>
        <w:spacing w:line="283" w:lineRule="auto"/>
        <w:ind w:left="206" w:right="39"/>
        <w:jc w:val="both"/>
        <w:rPr>
          <w:spacing w:val="1"/>
        </w:rPr>
      </w:pPr>
    </w:p>
    <w:p w14:paraId="5C1FD2A9" w14:textId="2A259A7E" w:rsidR="00F03111" w:rsidRPr="00F03111" w:rsidRDefault="00F03111" w:rsidP="0011601E">
      <w:pPr>
        <w:pStyle w:val="BodyText"/>
        <w:numPr>
          <w:ilvl w:val="0"/>
          <w:numId w:val="5"/>
        </w:numPr>
        <w:spacing w:line="283" w:lineRule="auto"/>
        <w:ind w:left="709" w:right="39" w:hanging="709"/>
        <w:jc w:val="both"/>
        <w:rPr>
          <w:spacing w:val="1"/>
        </w:rPr>
      </w:pPr>
      <w:r w:rsidRPr="00F03111">
        <w:rPr>
          <w:spacing w:val="1"/>
        </w:rPr>
        <w:t xml:space="preserve">Should you have any cause for complaint about our services please raise the matter in the first instance with the person who handles your account. Alternatively, you may contact our </w:t>
      </w:r>
      <w:r w:rsidRPr="00F03111">
        <w:rPr>
          <w:spacing w:val="1"/>
        </w:rPr>
        <w:lastRenderedPageBreak/>
        <w:t>Managing Director/Chief Executive Officer. We will acknowledge your complaint as soon as practicable and will advise you of the person dealing with it. However, should you not receive any acknowledgement within seven days from the date of complaint, you may contact our Managing Director/Chief Executive Officer. Please note that should you not be happy with the response to your complaint you have the right to take your complaint to our regulator, Bank Negara Malaysia.</w:t>
      </w:r>
    </w:p>
    <w:p w14:paraId="4BE177E8" w14:textId="77777777" w:rsidR="00F03111" w:rsidRPr="00F03111" w:rsidRDefault="00F03111" w:rsidP="00D06576">
      <w:pPr>
        <w:pStyle w:val="BodyText"/>
        <w:spacing w:line="283" w:lineRule="auto"/>
        <w:ind w:left="206" w:right="39"/>
        <w:jc w:val="both"/>
        <w:rPr>
          <w:spacing w:val="1"/>
        </w:rPr>
      </w:pPr>
    </w:p>
    <w:p w14:paraId="23C1E94F" w14:textId="77777777" w:rsidR="00F03111" w:rsidRPr="00053C93" w:rsidRDefault="00F03111" w:rsidP="0075525E">
      <w:pPr>
        <w:pStyle w:val="BodyText"/>
        <w:numPr>
          <w:ilvl w:val="0"/>
          <w:numId w:val="4"/>
        </w:numPr>
        <w:spacing w:line="283" w:lineRule="auto"/>
        <w:ind w:right="39" w:hanging="720"/>
        <w:jc w:val="both"/>
        <w:rPr>
          <w:b/>
          <w:color w:val="002060"/>
          <w:spacing w:val="1"/>
          <w:u w:val="single"/>
        </w:rPr>
      </w:pPr>
      <w:r w:rsidRPr="00053C93">
        <w:rPr>
          <w:b/>
          <w:color w:val="002060"/>
          <w:spacing w:val="1"/>
          <w:u w:val="single"/>
        </w:rPr>
        <w:t>Termination</w:t>
      </w:r>
    </w:p>
    <w:p w14:paraId="61202FFF" w14:textId="77777777" w:rsidR="00F03111" w:rsidRPr="00F03111" w:rsidRDefault="00F03111" w:rsidP="00D06576">
      <w:pPr>
        <w:pStyle w:val="BodyText"/>
        <w:spacing w:line="283" w:lineRule="auto"/>
        <w:ind w:left="206" w:right="39"/>
        <w:jc w:val="both"/>
        <w:rPr>
          <w:spacing w:val="1"/>
        </w:rPr>
      </w:pPr>
    </w:p>
    <w:p w14:paraId="658834B1" w14:textId="41E01D94" w:rsidR="002465E9" w:rsidRDefault="002465E9" w:rsidP="0011601E">
      <w:pPr>
        <w:pStyle w:val="BodyText"/>
        <w:numPr>
          <w:ilvl w:val="0"/>
          <w:numId w:val="5"/>
        </w:numPr>
        <w:spacing w:line="283" w:lineRule="auto"/>
        <w:ind w:left="709" w:right="39" w:hanging="709"/>
        <w:jc w:val="both"/>
        <w:rPr>
          <w:spacing w:val="1"/>
        </w:rPr>
      </w:pPr>
      <w:r>
        <w:rPr>
          <w:spacing w:val="1"/>
        </w:rPr>
        <w:t>This Agreement shall become effective on the date of its signature and shall continue in full force thereafter until terminated by either Party</w:t>
      </w:r>
      <w:r w:rsidR="005B3FE5">
        <w:rPr>
          <w:spacing w:val="1"/>
        </w:rPr>
        <w:t xml:space="preserve"> by</w:t>
      </w:r>
      <w:r>
        <w:rPr>
          <w:spacing w:val="1"/>
        </w:rPr>
        <w:t xml:space="preserve"> giving not less than thirty </w:t>
      </w:r>
      <w:r w:rsidR="005B3FE5">
        <w:rPr>
          <w:spacing w:val="1"/>
        </w:rPr>
        <w:t xml:space="preserve">calendar </w:t>
      </w:r>
      <w:r>
        <w:rPr>
          <w:spacing w:val="1"/>
        </w:rPr>
        <w:t>days written notice of termination to the other Party.</w:t>
      </w:r>
    </w:p>
    <w:p w14:paraId="2B875D01" w14:textId="77777777" w:rsidR="00F03111" w:rsidRPr="00F03111" w:rsidRDefault="00F03111" w:rsidP="00D06576">
      <w:pPr>
        <w:pStyle w:val="BodyText"/>
        <w:spacing w:line="283" w:lineRule="auto"/>
        <w:ind w:left="206" w:right="39"/>
        <w:jc w:val="both"/>
        <w:rPr>
          <w:spacing w:val="1"/>
        </w:rPr>
      </w:pPr>
    </w:p>
    <w:p w14:paraId="0307C1B7" w14:textId="0ABE4743" w:rsidR="00F03111" w:rsidRPr="00F03111" w:rsidRDefault="00F03111" w:rsidP="0011601E">
      <w:pPr>
        <w:pStyle w:val="BodyText"/>
        <w:numPr>
          <w:ilvl w:val="0"/>
          <w:numId w:val="5"/>
        </w:numPr>
        <w:spacing w:line="283" w:lineRule="auto"/>
        <w:ind w:left="709" w:right="39" w:hanging="709"/>
        <w:jc w:val="both"/>
        <w:rPr>
          <w:spacing w:val="1"/>
        </w:rPr>
      </w:pPr>
      <w:r w:rsidRPr="00F03111">
        <w:rPr>
          <w:spacing w:val="1"/>
        </w:rPr>
        <w:t>In the event our services are terminated by you</w:t>
      </w:r>
      <w:r w:rsidR="005B3FE5">
        <w:rPr>
          <w:spacing w:val="1"/>
        </w:rPr>
        <w:t>,</w:t>
      </w:r>
      <w:r w:rsidRPr="00F03111">
        <w:rPr>
          <w:spacing w:val="1"/>
        </w:rPr>
        <w:t xml:space="preserve"> we will be entitled to receive any and all fees or brokerage payable (whether or not the same have been received by us) in relation to policies placed by us.</w:t>
      </w:r>
    </w:p>
    <w:p w14:paraId="5B9F2E7E" w14:textId="77777777" w:rsidR="00F03111" w:rsidRPr="00F03111" w:rsidRDefault="00F03111" w:rsidP="00D06576">
      <w:pPr>
        <w:pStyle w:val="BodyText"/>
        <w:spacing w:line="283" w:lineRule="auto"/>
        <w:ind w:left="206" w:right="39"/>
        <w:jc w:val="both"/>
        <w:rPr>
          <w:spacing w:val="1"/>
        </w:rPr>
      </w:pPr>
    </w:p>
    <w:p w14:paraId="04C78DA4" w14:textId="77777777" w:rsidR="00F03111" w:rsidRPr="00053C93" w:rsidRDefault="00F03111" w:rsidP="0075525E">
      <w:pPr>
        <w:pStyle w:val="BodyText"/>
        <w:numPr>
          <w:ilvl w:val="0"/>
          <w:numId w:val="4"/>
        </w:numPr>
        <w:spacing w:line="283" w:lineRule="auto"/>
        <w:ind w:right="39" w:hanging="720"/>
        <w:jc w:val="both"/>
        <w:rPr>
          <w:b/>
          <w:color w:val="002060"/>
          <w:spacing w:val="1"/>
          <w:u w:val="single"/>
        </w:rPr>
      </w:pPr>
      <w:r w:rsidRPr="00053C93">
        <w:rPr>
          <w:b/>
          <w:color w:val="002060"/>
          <w:spacing w:val="1"/>
          <w:u w:val="single"/>
        </w:rPr>
        <w:t>Amendments</w:t>
      </w:r>
    </w:p>
    <w:p w14:paraId="76918C57" w14:textId="77777777" w:rsidR="00F03111" w:rsidRPr="00F03111" w:rsidRDefault="00F03111" w:rsidP="00D06576">
      <w:pPr>
        <w:pStyle w:val="BodyText"/>
        <w:spacing w:line="283" w:lineRule="auto"/>
        <w:ind w:left="206" w:right="39"/>
        <w:jc w:val="both"/>
        <w:rPr>
          <w:spacing w:val="1"/>
        </w:rPr>
      </w:pPr>
    </w:p>
    <w:p w14:paraId="5CEDF1A6" w14:textId="799DEF1E" w:rsidR="00010B62" w:rsidRPr="00F03111" w:rsidRDefault="00F03111" w:rsidP="0011601E">
      <w:pPr>
        <w:pStyle w:val="BodyText"/>
        <w:numPr>
          <w:ilvl w:val="0"/>
          <w:numId w:val="5"/>
        </w:numPr>
        <w:spacing w:line="283" w:lineRule="auto"/>
        <w:ind w:left="709" w:right="39" w:hanging="709"/>
        <w:jc w:val="both"/>
        <w:rPr>
          <w:spacing w:val="1"/>
        </w:rPr>
      </w:pPr>
      <w:r w:rsidRPr="00F03111">
        <w:rPr>
          <w:spacing w:val="1"/>
        </w:rPr>
        <w:t>You agree that we have a right to amend this document by sending you either a notice of amendment in writing or a revised T</w:t>
      </w:r>
      <w:r w:rsidR="00925663">
        <w:rPr>
          <w:spacing w:val="1"/>
        </w:rPr>
        <w:t xml:space="preserve">OB </w:t>
      </w:r>
      <w:r w:rsidRPr="00F03111">
        <w:rPr>
          <w:spacing w:val="1"/>
        </w:rPr>
        <w:t>. Any amendment will apply in respect of any service transaction entered into by us after notice of the amendment is given, and may take effect either immediately or at such later date as</w:t>
      </w:r>
      <w:r w:rsidR="00230A9B">
        <w:rPr>
          <w:spacing w:val="1"/>
        </w:rPr>
        <w:t xml:space="preserve"> </w:t>
      </w:r>
      <w:r w:rsidRPr="00F03111">
        <w:rPr>
          <w:spacing w:val="1"/>
        </w:rPr>
        <w:t>the notice may specify. We will however give you at least ten business days’ notice of any change.</w:t>
      </w:r>
    </w:p>
    <w:p w14:paraId="6BFA486C" w14:textId="77777777" w:rsidR="00F03111" w:rsidRPr="00F03111" w:rsidRDefault="00F03111" w:rsidP="00D06576">
      <w:pPr>
        <w:pStyle w:val="BodyText"/>
        <w:spacing w:line="283" w:lineRule="auto"/>
        <w:ind w:left="206" w:right="39"/>
        <w:jc w:val="both"/>
        <w:rPr>
          <w:spacing w:val="1"/>
        </w:rPr>
      </w:pPr>
    </w:p>
    <w:p w14:paraId="7BB94706" w14:textId="77777777" w:rsidR="00F03111" w:rsidRPr="00053C93" w:rsidRDefault="00F03111" w:rsidP="0075525E">
      <w:pPr>
        <w:pStyle w:val="BodyText"/>
        <w:numPr>
          <w:ilvl w:val="0"/>
          <w:numId w:val="4"/>
        </w:numPr>
        <w:spacing w:line="283" w:lineRule="auto"/>
        <w:ind w:right="39" w:hanging="720"/>
        <w:jc w:val="both"/>
        <w:rPr>
          <w:b/>
          <w:color w:val="002060"/>
          <w:spacing w:val="1"/>
          <w:u w:val="single"/>
        </w:rPr>
      </w:pPr>
      <w:r w:rsidRPr="00053C93">
        <w:rPr>
          <w:b/>
          <w:color w:val="002060"/>
          <w:spacing w:val="1"/>
          <w:u w:val="single"/>
        </w:rPr>
        <w:t>Anti-Money Laundering</w:t>
      </w:r>
    </w:p>
    <w:p w14:paraId="0DE6B1AF" w14:textId="77777777" w:rsidR="00F03111" w:rsidRPr="00F03111" w:rsidRDefault="00F03111" w:rsidP="00D06576">
      <w:pPr>
        <w:pStyle w:val="BodyText"/>
        <w:spacing w:line="283" w:lineRule="auto"/>
        <w:ind w:left="206" w:right="39"/>
        <w:jc w:val="both"/>
        <w:rPr>
          <w:spacing w:val="1"/>
        </w:rPr>
      </w:pPr>
    </w:p>
    <w:p w14:paraId="663B4DD4" w14:textId="1BAA1781" w:rsidR="00F03111" w:rsidRPr="00F03111" w:rsidRDefault="00F03111" w:rsidP="0011601E">
      <w:pPr>
        <w:pStyle w:val="BodyText"/>
        <w:numPr>
          <w:ilvl w:val="0"/>
          <w:numId w:val="5"/>
        </w:numPr>
        <w:spacing w:line="283" w:lineRule="auto"/>
        <w:ind w:left="709" w:right="39" w:hanging="709"/>
        <w:jc w:val="both"/>
        <w:rPr>
          <w:spacing w:val="1"/>
        </w:rPr>
      </w:pPr>
      <w:r w:rsidRPr="00F03111">
        <w:rPr>
          <w:spacing w:val="1"/>
        </w:rPr>
        <w:t>To comply with applicable anti-money laundering regulations</w:t>
      </w:r>
      <w:r w:rsidR="00C02AE2">
        <w:rPr>
          <w:spacing w:val="1"/>
        </w:rPr>
        <w:t>,</w:t>
      </w:r>
      <w:r w:rsidRPr="00F03111">
        <w:rPr>
          <w:spacing w:val="1"/>
        </w:rPr>
        <w:t xml:space="preserve"> there </w:t>
      </w:r>
      <w:r w:rsidR="00C02AE2">
        <w:rPr>
          <w:spacing w:val="1"/>
        </w:rPr>
        <w:t xml:space="preserve">may be </w:t>
      </w:r>
      <w:r w:rsidRPr="00F03111">
        <w:rPr>
          <w:spacing w:val="1"/>
        </w:rPr>
        <w:t xml:space="preserve">times when we </w:t>
      </w:r>
      <w:r w:rsidR="00C02AE2">
        <w:rPr>
          <w:spacing w:val="1"/>
        </w:rPr>
        <w:t xml:space="preserve">are required to </w:t>
      </w:r>
      <w:r w:rsidRPr="00F03111">
        <w:rPr>
          <w:spacing w:val="1"/>
        </w:rPr>
        <w:t xml:space="preserve">ask clients to confirm (or reconfirm) their identity. We may need to do this at the time you become a client or have been one for some time or for example, when checking details on proposal forms and transferring claims payments. This information may be shared with other companies within the Anika </w:t>
      </w:r>
      <w:r w:rsidR="00C02AE2">
        <w:rPr>
          <w:spacing w:val="1"/>
        </w:rPr>
        <w:t xml:space="preserve">group of companies </w:t>
      </w:r>
      <w:r w:rsidRPr="00F03111">
        <w:rPr>
          <w:spacing w:val="1"/>
        </w:rPr>
        <w:t>and where we deem necessary with regulatory or law enforcement bodies. Please note that we are prohibited from disclosing to you any report we may make based on knowledge or suspicion of money laundering, including the fact that such a report has been made.</w:t>
      </w:r>
    </w:p>
    <w:p w14:paraId="0C25B442" w14:textId="77777777" w:rsidR="00F03111" w:rsidRPr="00F03111" w:rsidRDefault="00F03111" w:rsidP="00D06576">
      <w:pPr>
        <w:pStyle w:val="BodyText"/>
        <w:spacing w:line="283" w:lineRule="auto"/>
        <w:ind w:left="206" w:right="39"/>
        <w:jc w:val="both"/>
        <w:rPr>
          <w:spacing w:val="1"/>
        </w:rPr>
      </w:pPr>
    </w:p>
    <w:p w14:paraId="1D80ED38" w14:textId="37207DDC" w:rsidR="00F03111" w:rsidRPr="00F03111" w:rsidRDefault="00F03111" w:rsidP="0011601E">
      <w:pPr>
        <w:pStyle w:val="BodyText"/>
        <w:numPr>
          <w:ilvl w:val="0"/>
          <w:numId w:val="5"/>
        </w:numPr>
        <w:spacing w:line="283" w:lineRule="auto"/>
        <w:ind w:left="709" w:right="39" w:hanging="709"/>
        <w:jc w:val="both"/>
        <w:rPr>
          <w:spacing w:val="1"/>
        </w:rPr>
      </w:pPr>
      <w:r w:rsidRPr="00F03111">
        <w:rPr>
          <w:spacing w:val="1"/>
        </w:rPr>
        <w:t xml:space="preserve">We have systems that protect our clients and ourselves against fraud and other crime and we may </w:t>
      </w:r>
      <w:proofErr w:type="spellStart"/>
      <w:r w:rsidRPr="00F03111">
        <w:rPr>
          <w:spacing w:val="1"/>
        </w:rPr>
        <w:t>utilise</w:t>
      </w:r>
      <w:proofErr w:type="spellEnd"/>
      <w:r w:rsidRPr="00F03111">
        <w:rPr>
          <w:spacing w:val="1"/>
        </w:rPr>
        <w:t xml:space="preserve"> the services of third parties in order to identify and verify clients.</w:t>
      </w:r>
    </w:p>
    <w:p w14:paraId="76193B62" w14:textId="77777777" w:rsidR="00F03111" w:rsidRPr="00F03111" w:rsidRDefault="00F03111" w:rsidP="00D06576">
      <w:pPr>
        <w:pStyle w:val="BodyText"/>
        <w:spacing w:line="283" w:lineRule="auto"/>
        <w:ind w:left="206" w:right="39"/>
        <w:jc w:val="both"/>
        <w:rPr>
          <w:spacing w:val="1"/>
        </w:rPr>
      </w:pPr>
    </w:p>
    <w:p w14:paraId="6887AF92" w14:textId="43564CF4" w:rsidR="00230A9B" w:rsidRDefault="00F03111" w:rsidP="0011601E">
      <w:pPr>
        <w:pStyle w:val="BodyText"/>
        <w:numPr>
          <w:ilvl w:val="0"/>
          <w:numId w:val="5"/>
        </w:numPr>
        <w:spacing w:line="283" w:lineRule="auto"/>
        <w:ind w:left="709" w:right="39" w:hanging="709"/>
        <w:jc w:val="both"/>
        <w:rPr>
          <w:spacing w:val="1"/>
        </w:rPr>
      </w:pPr>
      <w:r w:rsidRPr="00F03111">
        <w:rPr>
          <w:spacing w:val="1"/>
        </w:rPr>
        <w:t>Client information can be used to prevent crime and trace those responsible. We may check your details against financial crime databanks. If false or inaccurate information is provided, we may be obliged to pass such details to regulatory agencies that may use this information.</w:t>
      </w:r>
    </w:p>
    <w:p w14:paraId="60D2F578" w14:textId="181FEBB7" w:rsidR="00EB218C" w:rsidRDefault="00EB218C" w:rsidP="00230A9B">
      <w:pPr>
        <w:pStyle w:val="BodyText"/>
        <w:spacing w:line="283" w:lineRule="auto"/>
        <w:ind w:right="39"/>
        <w:jc w:val="both"/>
        <w:rPr>
          <w:spacing w:val="1"/>
        </w:rPr>
      </w:pPr>
    </w:p>
    <w:p w14:paraId="1BA28D45" w14:textId="3E1AE789" w:rsidR="00EB218C" w:rsidRDefault="00EB218C" w:rsidP="0011601E">
      <w:pPr>
        <w:pStyle w:val="BodyText"/>
        <w:numPr>
          <w:ilvl w:val="0"/>
          <w:numId w:val="5"/>
        </w:numPr>
        <w:spacing w:line="283" w:lineRule="auto"/>
        <w:ind w:left="709" w:right="39" w:hanging="709"/>
        <w:jc w:val="both"/>
        <w:rPr>
          <w:spacing w:val="1"/>
        </w:rPr>
      </w:pPr>
      <w:r>
        <w:rPr>
          <w:spacing w:val="1"/>
        </w:rPr>
        <w:t>In the event where further information is required for the purpose of investigation</w:t>
      </w:r>
      <w:r w:rsidR="00BE7B8B">
        <w:rPr>
          <w:spacing w:val="1"/>
        </w:rPr>
        <w:t>s</w:t>
      </w:r>
      <w:r>
        <w:rPr>
          <w:spacing w:val="1"/>
        </w:rPr>
        <w:t xml:space="preserve">, you shall, upon request from Anika, </w:t>
      </w:r>
      <w:r w:rsidR="00BE7B8B">
        <w:rPr>
          <w:spacing w:val="1"/>
        </w:rPr>
        <w:t xml:space="preserve">immediately </w:t>
      </w:r>
      <w:r>
        <w:rPr>
          <w:spacing w:val="1"/>
        </w:rPr>
        <w:t xml:space="preserve">provide </w:t>
      </w:r>
      <w:r w:rsidR="00BE7B8B">
        <w:rPr>
          <w:spacing w:val="1"/>
        </w:rPr>
        <w:t xml:space="preserve">such </w:t>
      </w:r>
      <w:r>
        <w:rPr>
          <w:spacing w:val="1"/>
        </w:rPr>
        <w:t>relevant information to Anika.</w:t>
      </w:r>
    </w:p>
    <w:p w14:paraId="73234C86" w14:textId="3779C2C3" w:rsidR="00053C93" w:rsidRDefault="00053C93" w:rsidP="00230A9B">
      <w:pPr>
        <w:pStyle w:val="BodyText"/>
        <w:spacing w:line="283" w:lineRule="auto"/>
        <w:ind w:right="39"/>
        <w:jc w:val="both"/>
        <w:rPr>
          <w:spacing w:val="1"/>
        </w:rPr>
      </w:pPr>
    </w:p>
    <w:p w14:paraId="38F04C2A" w14:textId="386774D7" w:rsidR="00F03111" w:rsidRPr="00053C93" w:rsidRDefault="00F03111" w:rsidP="0075525E">
      <w:pPr>
        <w:pStyle w:val="BodyText"/>
        <w:numPr>
          <w:ilvl w:val="0"/>
          <w:numId w:val="4"/>
        </w:numPr>
        <w:spacing w:line="283" w:lineRule="auto"/>
        <w:ind w:right="39" w:hanging="720"/>
        <w:jc w:val="both"/>
        <w:rPr>
          <w:b/>
          <w:color w:val="002060"/>
          <w:spacing w:val="1"/>
          <w:u w:val="single"/>
        </w:rPr>
      </w:pPr>
      <w:r w:rsidRPr="00053C93">
        <w:rPr>
          <w:b/>
          <w:color w:val="002060"/>
          <w:spacing w:val="1"/>
          <w:u w:val="single"/>
        </w:rPr>
        <w:t>Third Party Rights</w:t>
      </w:r>
    </w:p>
    <w:p w14:paraId="73FA3F28" w14:textId="77777777" w:rsidR="00230A9B" w:rsidRDefault="00230A9B" w:rsidP="00230A9B">
      <w:pPr>
        <w:pStyle w:val="BodyText"/>
        <w:spacing w:line="283" w:lineRule="auto"/>
        <w:ind w:right="39"/>
        <w:jc w:val="both"/>
        <w:rPr>
          <w:spacing w:val="1"/>
        </w:rPr>
      </w:pPr>
    </w:p>
    <w:p w14:paraId="16E9492C" w14:textId="40A3BDDF" w:rsidR="00F03111" w:rsidRPr="00F03111" w:rsidRDefault="00F03111" w:rsidP="0011601E">
      <w:pPr>
        <w:pStyle w:val="BodyText"/>
        <w:numPr>
          <w:ilvl w:val="0"/>
          <w:numId w:val="5"/>
        </w:numPr>
        <w:spacing w:line="283" w:lineRule="auto"/>
        <w:ind w:left="709" w:right="39" w:hanging="709"/>
        <w:jc w:val="both"/>
        <w:rPr>
          <w:spacing w:val="1"/>
        </w:rPr>
      </w:pPr>
      <w:r w:rsidRPr="00F03111">
        <w:rPr>
          <w:spacing w:val="1"/>
        </w:rPr>
        <w:t xml:space="preserve">Unless otherwise agreed between </w:t>
      </w:r>
      <w:r w:rsidR="00DE0FA7">
        <w:rPr>
          <w:spacing w:val="1"/>
        </w:rPr>
        <w:t xml:space="preserve">Parties </w:t>
      </w:r>
      <w:r w:rsidRPr="00F03111">
        <w:rPr>
          <w:spacing w:val="1"/>
        </w:rPr>
        <w:t>us in writing, and to the extent permitted by applicable law</w:t>
      </w:r>
      <w:r w:rsidR="00EB218C">
        <w:rPr>
          <w:spacing w:val="1"/>
        </w:rPr>
        <w:t>s of Malaysia</w:t>
      </w:r>
      <w:r w:rsidRPr="00F03111">
        <w:rPr>
          <w:spacing w:val="1"/>
        </w:rPr>
        <w:t xml:space="preserve">, no term of this </w:t>
      </w:r>
      <w:r w:rsidR="00DE0FA7">
        <w:rPr>
          <w:spacing w:val="1"/>
        </w:rPr>
        <w:t xml:space="preserve">TOB </w:t>
      </w:r>
      <w:r w:rsidRPr="00F03111">
        <w:rPr>
          <w:spacing w:val="1"/>
        </w:rPr>
        <w:t>is enforceable by a third party, except by members of the Anika</w:t>
      </w:r>
      <w:r w:rsidR="00DE0FA7">
        <w:rPr>
          <w:spacing w:val="1"/>
        </w:rPr>
        <w:t xml:space="preserve"> group of companies</w:t>
      </w:r>
      <w:r w:rsidRPr="00F03111">
        <w:rPr>
          <w:spacing w:val="1"/>
        </w:rPr>
        <w:t>.</w:t>
      </w:r>
    </w:p>
    <w:p w14:paraId="7FC2A5D3" w14:textId="30F151FA" w:rsidR="0004007C" w:rsidRDefault="00F03111" w:rsidP="00233F8B">
      <w:pPr>
        <w:pStyle w:val="BodyText"/>
        <w:spacing w:line="283" w:lineRule="auto"/>
        <w:ind w:left="206" w:right="39"/>
        <w:jc w:val="both"/>
        <w:rPr>
          <w:spacing w:val="1"/>
        </w:rPr>
      </w:pPr>
      <w:r w:rsidRPr="00F03111">
        <w:rPr>
          <w:spacing w:val="1"/>
        </w:rPr>
        <w:lastRenderedPageBreak/>
        <w:t xml:space="preserve"> </w:t>
      </w:r>
    </w:p>
    <w:p w14:paraId="35F4D37B" w14:textId="4A9AD52F" w:rsidR="0004007C" w:rsidRPr="00233F8B" w:rsidRDefault="0004007C" w:rsidP="00B93AE2">
      <w:pPr>
        <w:pStyle w:val="BodyText"/>
        <w:numPr>
          <w:ilvl w:val="0"/>
          <w:numId w:val="4"/>
        </w:numPr>
        <w:spacing w:line="283" w:lineRule="auto"/>
        <w:ind w:right="39" w:hanging="720"/>
        <w:jc w:val="both"/>
        <w:rPr>
          <w:b/>
          <w:spacing w:val="1"/>
          <w:u w:val="single"/>
        </w:rPr>
      </w:pPr>
      <w:r w:rsidRPr="00B93AE2">
        <w:rPr>
          <w:b/>
          <w:color w:val="002060"/>
          <w:spacing w:val="1"/>
          <w:u w:val="single"/>
        </w:rPr>
        <w:t>Notices</w:t>
      </w:r>
    </w:p>
    <w:p w14:paraId="4AD38BB3" w14:textId="77777777" w:rsidR="00B93AE2" w:rsidRDefault="00B93AE2" w:rsidP="00B93AE2">
      <w:pPr>
        <w:pStyle w:val="BodyText"/>
        <w:spacing w:line="283" w:lineRule="auto"/>
        <w:ind w:left="709" w:right="39"/>
        <w:jc w:val="both"/>
        <w:rPr>
          <w:spacing w:val="1"/>
        </w:rPr>
      </w:pPr>
    </w:p>
    <w:p w14:paraId="333410C6" w14:textId="583637B2" w:rsidR="0078486C" w:rsidRDefault="0004007C" w:rsidP="0011601E">
      <w:pPr>
        <w:pStyle w:val="BodyText"/>
        <w:numPr>
          <w:ilvl w:val="0"/>
          <w:numId w:val="5"/>
        </w:numPr>
        <w:spacing w:line="283" w:lineRule="auto"/>
        <w:ind w:left="709" w:right="39" w:hanging="709"/>
        <w:jc w:val="both"/>
        <w:rPr>
          <w:spacing w:val="1"/>
        </w:rPr>
      </w:pPr>
      <w:r>
        <w:rPr>
          <w:spacing w:val="1"/>
        </w:rPr>
        <w:t xml:space="preserve">Any notice and/or other </w:t>
      </w:r>
      <w:r w:rsidR="00DE0FA7">
        <w:rPr>
          <w:spacing w:val="1"/>
        </w:rPr>
        <w:t xml:space="preserve">communication </w:t>
      </w:r>
      <w:r>
        <w:rPr>
          <w:spacing w:val="1"/>
        </w:rPr>
        <w:t xml:space="preserve">required to be given under this </w:t>
      </w:r>
      <w:r w:rsidR="00DE0FA7">
        <w:rPr>
          <w:spacing w:val="1"/>
        </w:rPr>
        <w:t>TOB</w:t>
      </w:r>
      <w:r w:rsidR="00B566C4">
        <w:rPr>
          <w:spacing w:val="1"/>
        </w:rPr>
        <w:t xml:space="preserve"> must be made in writing to Anika and is only effective upon Anika acknowledging the same</w:t>
      </w:r>
      <w:r w:rsidR="00B93AE2">
        <w:rPr>
          <w:spacing w:val="1"/>
        </w:rPr>
        <w:t>.</w:t>
      </w:r>
    </w:p>
    <w:p w14:paraId="7F43F067" w14:textId="77777777" w:rsidR="00B93AE2" w:rsidRDefault="00B93AE2" w:rsidP="00B93AE2">
      <w:pPr>
        <w:pStyle w:val="BodyText"/>
        <w:spacing w:line="283" w:lineRule="auto"/>
        <w:ind w:left="720" w:right="39"/>
        <w:jc w:val="both"/>
        <w:rPr>
          <w:b/>
          <w:color w:val="002060"/>
          <w:spacing w:val="1"/>
          <w:u w:val="single"/>
        </w:rPr>
      </w:pPr>
    </w:p>
    <w:p w14:paraId="01B8DDD9" w14:textId="30A32EB7" w:rsidR="00F03111" w:rsidRPr="00053C93" w:rsidRDefault="00F03111" w:rsidP="0075525E">
      <w:pPr>
        <w:pStyle w:val="BodyText"/>
        <w:numPr>
          <w:ilvl w:val="0"/>
          <w:numId w:val="4"/>
        </w:numPr>
        <w:spacing w:line="283" w:lineRule="auto"/>
        <w:ind w:right="39" w:hanging="720"/>
        <w:jc w:val="both"/>
        <w:rPr>
          <w:b/>
          <w:color w:val="002060"/>
          <w:spacing w:val="1"/>
          <w:u w:val="single"/>
        </w:rPr>
      </w:pPr>
      <w:r w:rsidRPr="00053C93">
        <w:rPr>
          <w:b/>
          <w:color w:val="002060"/>
          <w:spacing w:val="1"/>
          <w:u w:val="single"/>
        </w:rPr>
        <w:t>Governing Law</w:t>
      </w:r>
    </w:p>
    <w:p w14:paraId="2C237CAA" w14:textId="77777777" w:rsidR="00F03111" w:rsidRPr="00F03111" w:rsidRDefault="00F03111" w:rsidP="00D06576">
      <w:pPr>
        <w:pStyle w:val="BodyText"/>
        <w:spacing w:line="283" w:lineRule="auto"/>
        <w:ind w:left="206" w:right="39"/>
        <w:jc w:val="both"/>
        <w:rPr>
          <w:spacing w:val="1"/>
        </w:rPr>
      </w:pPr>
    </w:p>
    <w:p w14:paraId="0B158141" w14:textId="3FDE6333" w:rsidR="00086EF7" w:rsidRDefault="00F03111" w:rsidP="0011601E">
      <w:pPr>
        <w:pStyle w:val="BodyText"/>
        <w:numPr>
          <w:ilvl w:val="0"/>
          <w:numId w:val="5"/>
        </w:numPr>
        <w:spacing w:line="283" w:lineRule="auto"/>
        <w:ind w:left="709" w:right="39" w:hanging="709"/>
        <w:jc w:val="both"/>
        <w:rPr>
          <w:spacing w:val="1"/>
        </w:rPr>
      </w:pPr>
      <w:r w:rsidRPr="00F03111">
        <w:rPr>
          <w:spacing w:val="1"/>
        </w:rPr>
        <w:t xml:space="preserve">This </w:t>
      </w:r>
      <w:r w:rsidR="00086EF7">
        <w:rPr>
          <w:spacing w:val="1"/>
        </w:rPr>
        <w:t>TOB</w:t>
      </w:r>
      <w:r w:rsidRPr="00F03111">
        <w:rPr>
          <w:spacing w:val="1"/>
        </w:rPr>
        <w:t xml:space="preserve">, </w:t>
      </w:r>
      <w:r w:rsidR="00EB218C">
        <w:rPr>
          <w:spacing w:val="1"/>
        </w:rPr>
        <w:t>including but not limited to its construction, validity and performance</w:t>
      </w:r>
      <w:r w:rsidR="00BF0EF7">
        <w:rPr>
          <w:spacing w:val="1"/>
        </w:rPr>
        <w:t xml:space="preserve"> </w:t>
      </w:r>
      <w:r w:rsidRPr="00F03111">
        <w:rPr>
          <w:spacing w:val="1"/>
        </w:rPr>
        <w:t xml:space="preserve">will be governed by and construed in accordance with </w:t>
      </w:r>
      <w:r w:rsidR="002B1EE1">
        <w:rPr>
          <w:spacing w:val="1"/>
        </w:rPr>
        <w:t>the laws of Malaysia</w:t>
      </w:r>
      <w:r w:rsidR="00086EF7">
        <w:rPr>
          <w:spacing w:val="1"/>
        </w:rPr>
        <w:t>.</w:t>
      </w:r>
    </w:p>
    <w:p w14:paraId="6F68CB7D" w14:textId="77777777" w:rsidR="00086EF7" w:rsidRDefault="00086EF7" w:rsidP="00230A9B">
      <w:pPr>
        <w:pStyle w:val="BodyText"/>
        <w:spacing w:line="283" w:lineRule="auto"/>
        <w:ind w:right="39"/>
        <w:jc w:val="both"/>
        <w:rPr>
          <w:spacing w:val="1"/>
        </w:rPr>
      </w:pPr>
    </w:p>
    <w:p w14:paraId="0E387B36" w14:textId="5266903F" w:rsidR="00F03111" w:rsidRDefault="00086EF7" w:rsidP="00E2713C">
      <w:pPr>
        <w:pStyle w:val="BodyText"/>
        <w:numPr>
          <w:ilvl w:val="0"/>
          <w:numId w:val="5"/>
        </w:numPr>
        <w:spacing w:line="283" w:lineRule="auto"/>
        <w:ind w:left="709" w:right="39" w:hanging="709"/>
        <w:jc w:val="both"/>
        <w:rPr>
          <w:spacing w:val="1"/>
        </w:rPr>
      </w:pPr>
      <w:r w:rsidRPr="00B93AE2">
        <w:rPr>
          <w:spacing w:val="1"/>
        </w:rPr>
        <w:t>Any</w:t>
      </w:r>
      <w:r w:rsidR="00F03111" w:rsidRPr="00B93AE2">
        <w:rPr>
          <w:spacing w:val="1"/>
        </w:rPr>
        <w:t xml:space="preserve"> dispute</w:t>
      </w:r>
      <w:r w:rsidRPr="00B93AE2">
        <w:rPr>
          <w:spacing w:val="1"/>
        </w:rPr>
        <w:t xml:space="preserve"> </w:t>
      </w:r>
      <w:r w:rsidR="00EB218C" w:rsidRPr="00B93AE2">
        <w:rPr>
          <w:spacing w:val="1"/>
        </w:rPr>
        <w:t>or claim</w:t>
      </w:r>
      <w:r w:rsidR="00F03111" w:rsidRPr="00B93AE2">
        <w:rPr>
          <w:spacing w:val="1"/>
        </w:rPr>
        <w:t xml:space="preserve"> arising </w:t>
      </w:r>
      <w:r w:rsidR="00EB218C" w:rsidRPr="00B93AE2">
        <w:rPr>
          <w:spacing w:val="1"/>
        </w:rPr>
        <w:t xml:space="preserve">out of or </w:t>
      </w:r>
      <w:r w:rsidR="002537F4" w:rsidRPr="00B93AE2">
        <w:rPr>
          <w:spacing w:val="1"/>
        </w:rPr>
        <w:t xml:space="preserve">in relation to this TOB </w:t>
      </w:r>
      <w:r w:rsidR="00F03111" w:rsidRPr="00B93AE2">
        <w:rPr>
          <w:spacing w:val="1"/>
        </w:rPr>
        <w:t xml:space="preserve">shall be subject to the exclusive jurisdiction of the Malaysian </w:t>
      </w:r>
      <w:r w:rsidR="00EB218C" w:rsidRPr="00B93AE2">
        <w:rPr>
          <w:spacing w:val="1"/>
        </w:rPr>
        <w:t>C</w:t>
      </w:r>
      <w:r w:rsidR="00F03111" w:rsidRPr="00B93AE2">
        <w:rPr>
          <w:spacing w:val="1"/>
        </w:rPr>
        <w:t>ourts.</w:t>
      </w:r>
    </w:p>
    <w:sectPr w:rsidR="00F03111" w:rsidSect="001B342C">
      <w:headerReference w:type="even" r:id="rId10"/>
      <w:headerReference w:type="default" r:id="rId11"/>
      <w:footerReference w:type="default" r:id="rId12"/>
      <w:headerReference w:type="first" r:id="rId13"/>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2E6A9" w14:textId="77777777" w:rsidR="00AA2155" w:rsidRDefault="00AA2155" w:rsidP="008B15E2">
      <w:pPr>
        <w:spacing w:after="0" w:line="240" w:lineRule="auto"/>
      </w:pPr>
      <w:r>
        <w:separator/>
      </w:r>
    </w:p>
  </w:endnote>
  <w:endnote w:type="continuationSeparator" w:id="0">
    <w:p w14:paraId="4B46A383" w14:textId="77777777" w:rsidR="00AA2155" w:rsidRDefault="00AA2155" w:rsidP="008B1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510225"/>
      <w:docPartObj>
        <w:docPartGallery w:val="Page Numbers (Bottom of Page)"/>
        <w:docPartUnique/>
      </w:docPartObj>
    </w:sdtPr>
    <w:sdtEndPr>
      <w:rPr>
        <w:noProof/>
      </w:rPr>
    </w:sdtEndPr>
    <w:sdtContent>
      <w:p w14:paraId="5618AD53" w14:textId="1C7E8BD7" w:rsidR="001B342C" w:rsidRDefault="001B342C">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10B76E72" w14:textId="0A2EE409" w:rsidR="00771E12" w:rsidRDefault="001B342C" w:rsidP="00771E12">
    <w:pPr>
      <w:pStyle w:val="Footer"/>
      <w:rPr>
        <w:sz w:val="18"/>
        <w:lang w:val="en-US"/>
      </w:rPr>
    </w:pPr>
    <w:r>
      <w:rPr>
        <w:sz w:val="18"/>
        <w:lang w:val="en-US"/>
      </w:rPr>
      <w:t>F-BRK/036</w:t>
    </w:r>
    <w:r>
      <w:rPr>
        <w:sz w:val="18"/>
        <w:lang w:val="en-US"/>
      </w:rPr>
      <w:tab/>
      <w:t xml:space="preserve">                                                                                                                                                                </w:t>
    </w:r>
    <w:r w:rsidR="00A32BA4">
      <w:rPr>
        <w:sz w:val="18"/>
        <w:lang w:val="en-US"/>
      </w:rPr>
      <w:t xml:space="preserve">                               </w:t>
    </w:r>
    <w:r>
      <w:rPr>
        <w:sz w:val="18"/>
        <w:lang w:val="en-US"/>
      </w:rPr>
      <w:t>Rev: 0</w:t>
    </w:r>
  </w:p>
  <w:p w14:paraId="29FD9884" w14:textId="0DE19407" w:rsidR="001B342C" w:rsidRPr="00771E12" w:rsidRDefault="001B342C" w:rsidP="00771E12">
    <w:pPr>
      <w:pStyle w:val="Footer"/>
      <w:rPr>
        <w:sz w:val="18"/>
        <w:lang w:val="en-US"/>
      </w:rPr>
    </w:pPr>
    <w:r>
      <w:rPr>
        <w:sz w:val="18"/>
        <w:lang w:val="en-US"/>
      </w:rPr>
      <w:tab/>
    </w:r>
    <w:r>
      <w:rPr>
        <w:sz w:val="18"/>
        <w:lang w:val="en-US"/>
      </w:rPr>
      <w:tab/>
      <w:t>(Updated: 05/2022)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BDE3C" w14:textId="77777777" w:rsidR="00AA2155" w:rsidRDefault="00AA2155" w:rsidP="008B15E2">
      <w:pPr>
        <w:spacing w:after="0" w:line="240" w:lineRule="auto"/>
      </w:pPr>
      <w:r>
        <w:separator/>
      </w:r>
    </w:p>
  </w:footnote>
  <w:footnote w:type="continuationSeparator" w:id="0">
    <w:p w14:paraId="2E33D595" w14:textId="77777777" w:rsidR="00AA2155" w:rsidRDefault="00AA2155" w:rsidP="008B15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3698" w14:textId="0836EC7E" w:rsidR="008B15E2" w:rsidRDefault="008B15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AFC8" w14:textId="3E1B4BDB" w:rsidR="008B15E2" w:rsidRDefault="008B15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7CA07" w14:textId="73290879" w:rsidR="008B15E2" w:rsidRDefault="008B15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16F1B"/>
    <w:multiLevelType w:val="multilevel"/>
    <w:tmpl w:val="4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B6D6986"/>
    <w:multiLevelType w:val="hybridMultilevel"/>
    <w:tmpl w:val="B762A69A"/>
    <w:lvl w:ilvl="0" w:tplc="94B8D616">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588C2BD5"/>
    <w:multiLevelType w:val="hybridMultilevel"/>
    <w:tmpl w:val="AF04D7D4"/>
    <w:lvl w:ilvl="0" w:tplc="8A127AEC">
      <w:start w:val="1"/>
      <w:numFmt w:val="upperLetter"/>
      <w:lvlText w:val="%1."/>
      <w:lvlJc w:val="left"/>
      <w:pPr>
        <w:ind w:left="720" w:hanging="360"/>
      </w:pPr>
      <w:rPr>
        <w:rFonts w:hint="default"/>
        <w:color w:val="00206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75C54D1C"/>
    <w:multiLevelType w:val="hybridMultilevel"/>
    <w:tmpl w:val="F86AB334"/>
    <w:lvl w:ilvl="0" w:tplc="88162CBA">
      <w:start w:val="1"/>
      <w:numFmt w:val="decimal"/>
      <w:lvlText w:val="%1."/>
      <w:lvlJc w:val="left"/>
      <w:pPr>
        <w:ind w:left="432" w:hanging="226"/>
      </w:pPr>
      <w:rPr>
        <w:rFonts w:ascii="Arial" w:eastAsia="Arial" w:hAnsi="Arial" w:cs="Arial" w:hint="default"/>
        <w:b/>
        <w:bCs/>
        <w:color w:val="6F1F82"/>
        <w:w w:val="99"/>
        <w:sz w:val="20"/>
        <w:szCs w:val="20"/>
        <w:lang w:val="en-US" w:eastAsia="en-US" w:bidi="ar-SA"/>
      </w:rPr>
    </w:lvl>
    <w:lvl w:ilvl="1" w:tplc="46F6D018">
      <w:numFmt w:val="bullet"/>
      <w:lvlText w:val="•"/>
      <w:lvlJc w:val="left"/>
      <w:pPr>
        <w:ind w:left="865" w:hanging="226"/>
      </w:pPr>
      <w:rPr>
        <w:rFonts w:hint="default"/>
        <w:lang w:val="en-US" w:eastAsia="en-US" w:bidi="ar-SA"/>
      </w:rPr>
    </w:lvl>
    <w:lvl w:ilvl="2" w:tplc="D80821C6">
      <w:numFmt w:val="bullet"/>
      <w:lvlText w:val="•"/>
      <w:lvlJc w:val="left"/>
      <w:pPr>
        <w:ind w:left="1291" w:hanging="226"/>
      </w:pPr>
      <w:rPr>
        <w:rFonts w:hint="default"/>
        <w:lang w:val="en-US" w:eastAsia="en-US" w:bidi="ar-SA"/>
      </w:rPr>
    </w:lvl>
    <w:lvl w:ilvl="3" w:tplc="1F5C7F22">
      <w:numFmt w:val="bullet"/>
      <w:lvlText w:val="•"/>
      <w:lvlJc w:val="left"/>
      <w:pPr>
        <w:ind w:left="1717" w:hanging="226"/>
      </w:pPr>
      <w:rPr>
        <w:rFonts w:hint="default"/>
        <w:lang w:val="en-US" w:eastAsia="en-US" w:bidi="ar-SA"/>
      </w:rPr>
    </w:lvl>
    <w:lvl w:ilvl="4" w:tplc="DD26A750">
      <w:numFmt w:val="bullet"/>
      <w:lvlText w:val="•"/>
      <w:lvlJc w:val="left"/>
      <w:pPr>
        <w:ind w:left="2143" w:hanging="226"/>
      </w:pPr>
      <w:rPr>
        <w:rFonts w:hint="default"/>
        <w:lang w:val="en-US" w:eastAsia="en-US" w:bidi="ar-SA"/>
      </w:rPr>
    </w:lvl>
    <w:lvl w:ilvl="5" w:tplc="1FAA0C20">
      <w:numFmt w:val="bullet"/>
      <w:lvlText w:val="•"/>
      <w:lvlJc w:val="left"/>
      <w:pPr>
        <w:ind w:left="2569" w:hanging="226"/>
      </w:pPr>
      <w:rPr>
        <w:rFonts w:hint="default"/>
        <w:lang w:val="en-US" w:eastAsia="en-US" w:bidi="ar-SA"/>
      </w:rPr>
    </w:lvl>
    <w:lvl w:ilvl="6" w:tplc="9B12A9DE">
      <w:numFmt w:val="bullet"/>
      <w:lvlText w:val="•"/>
      <w:lvlJc w:val="left"/>
      <w:pPr>
        <w:ind w:left="2995" w:hanging="226"/>
      </w:pPr>
      <w:rPr>
        <w:rFonts w:hint="default"/>
        <w:lang w:val="en-US" w:eastAsia="en-US" w:bidi="ar-SA"/>
      </w:rPr>
    </w:lvl>
    <w:lvl w:ilvl="7" w:tplc="1B70E9FC">
      <w:numFmt w:val="bullet"/>
      <w:lvlText w:val="•"/>
      <w:lvlJc w:val="left"/>
      <w:pPr>
        <w:ind w:left="3421" w:hanging="226"/>
      </w:pPr>
      <w:rPr>
        <w:rFonts w:hint="default"/>
        <w:lang w:val="en-US" w:eastAsia="en-US" w:bidi="ar-SA"/>
      </w:rPr>
    </w:lvl>
    <w:lvl w:ilvl="8" w:tplc="081456D4">
      <w:numFmt w:val="bullet"/>
      <w:lvlText w:val="•"/>
      <w:lvlJc w:val="left"/>
      <w:pPr>
        <w:ind w:left="3847" w:hanging="226"/>
      </w:pPr>
      <w:rPr>
        <w:rFonts w:hint="default"/>
        <w:lang w:val="en-US" w:eastAsia="en-US" w:bidi="ar-SA"/>
      </w:rPr>
    </w:lvl>
  </w:abstractNum>
  <w:abstractNum w:abstractNumId="4" w15:restartNumberingAfterBreak="0">
    <w:nsid w:val="7A92748A"/>
    <w:multiLevelType w:val="hybridMultilevel"/>
    <w:tmpl w:val="2982E1FA"/>
    <w:lvl w:ilvl="0" w:tplc="E30858E4">
      <w:numFmt w:val="bullet"/>
      <w:lvlText w:val="•"/>
      <w:lvlJc w:val="left"/>
      <w:pPr>
        <w:ind w:left="926" w:hanging="720"/>
      </w:pPr>
      <w:rPr>
        <w:rFonts w:ascii="Arial MT" w:eastAsia="Arial MT" w:hAnsi="Arial MT" w:cs="Arial MT" w:hint="default"/>
        <w:w w:val="99"/>
        <w:sz w:val="20"/>
        <w:szCs w:val="20"/>
        <w:lang w:val="en-US" w:eastAsia="en-US" w:bidi="ar-SA"/>
      </w:rPr>
    </w:lvl>
    <w:lvl w:ilvl="1" w:tplc="8A00B2E8">
      <w:numFmt w:val="bullet"/>
      <w:lvlText w:val="•"/>
      <w:lvlJc w:val="left"/>
      <w:pPr>
        <w:ind w:left="1297" w:hanging="720"/>
      </w:pPr>
      <w:rPr>
        <w:rFonts w:hint="default"/>
        <w:lang w:val="en-US" w:eastAsia="en-US" w:bidi="ar-SA"/>
      </w:rPr>
    </w:lvl>
    <w:lvl w:ilvl="2" w:tplc="F844FA1A">
      <w:numFmt w:val="bullet"/>
      <w:lvlText w:val="•"/>
      <w:lvlJc w:val="left"/>
      <w:pPr>
        <w:ind w:left="1675" w:hanging="720"/>
      </w:pPr>
      <w:rPr>
        <w:rFonts w:hint="default"/>
        <w:lang w:val="en-US" w:eastAsia="en-US" w:bidi="ar-SA"/>
      </w:rPr>
    </w:lvl>
    <w:lvl w:ilvl="3" w:tplc="40348B6E">
      <w:numFmt w:val="bullet"/>
      <w:lvlText w:val="•"/>
      <w:lvlJc w:val="left"/>
      <w:pPr>
        <w:ind w:left="2053" w:hanging="720"/>
      </w:pPr>
      <w:rPr>
        <w:rFonts w:hint="default"/>
        <w:lang w:val="en-US" w:eastAsia="en-US" w:bidi="ar-SA"/>
      </w:rPr>
    </w:lvl>
    <w:lvl w:ilvl="4" w:tplc="76BA5482">
      <w:numFmt w:val="bullet"/>
      <w:lvlText w:val="•"/>
      <w:lvlJc w:val="left"/>
      <w:pPr>
        <w:ind w:left="2431" w:hanging="720"/>
      </w:pPr>
      <w:rPr>
        <w:rFonts w:hint="default"/>
        <w:lang w:val="en-US" w:eastAsia="en-US" w:bidi="ar-SA"/>
      </w:rPr>
    </w:lvl>
    <w:lvl w:ilvl="5" w:tplc="773EEEE0">
      <w:numFmt w:val="bullet"/>
      <w:lvlText w:val="•"/>
      <w:lvlJc w:val="left"/>
      <w:pPr>
        <w:ind w:left="2809" w:hanging="720"/>
      </w:pPr>
      <w:rPr>
        <w:rFonts w:hint="default"/>
        <w:lang w:val="en-US" w:eastAsia="en-US" w:bidi="ar-SA"/>
      </w:rPr>
    </w:lvl>
    <w:lvl w:ilvl="6" w:tplc="92D0C4F2">
      <w:numFmt w:val="bullet"/>
      <w:lvlText w:val="•"/>
      <w:lvlJc w:val="left"/>
      <w:pPr>
        <w:ind w:left="3187" w:hanging="720"/>
      </w:pPr>
      <w:rPr>
        <w:rFonts w:hint="default"/>
        <w:lang w:val="en-US" w:eastAsia="en-US" w:bidi="ar-SA"/>
      </w:rPr>
    </w:lvl>
    <w:lvl w:ilvl="7" w:tplc="08C8352E">
      <w:numFmt w:val="bullet"/>
      <w:lvlText w:val="•"/>
      <w:lvlJc w:val="left"/>
      <w:pPr>
        <w:ind w:left="3565" w:hanging="720"/>
      </w:pPr>
      <w:rPr>
        <w:rFonts w:hint="default"/>
        <w:lang w:val="en-US" w:eastAsia="en-US" w:bidi="ar-SA"/>
      </w:rPr>
    </w:lvl>
    <w:lvl w:ilvl="8" w:tplc="7D8E3962">
      <w:numFmt w:val="bullet"/>
      <w:lvlText w:val="•"/>
      <w:lvlJc w:val="left"/>
      <w:pPr>
        <w:ind w:left="3943" w:hanging="720"/>
      </w:pPr>
      <w:rPr>
        <w:rFonts w:hint="default"/>
        <w:lang w:val="en-US" w:eastAsia="en-US" w:bidi="ar-SA"/>
      </w:rPr>
    </w:lvl>
  </w:abstractNum>
  <w:num w:numId="1" w16cid:durableId="271397317">
    <w:abstractNumId w:val="4"/>
  </w:num>
  <w:num w:numId="2" w16cid:durableId="559944694">
    <w:abstractNumId w:val="3"/>
  </w:num>
  <w:num w:numId="3" w16cid:durableId="1031034495">
    <w:abstractNumId w:val="1"/>
  </w:num>
  <w:num w:numId="4" w16cid:durableId="1682202479">
    <w:abstractNumId w:val="2"/>
  </w:num>
  <w:num w:numId="5" w16cid:durableId="2066445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4E2"/>
    <w:rsid w:val="00010844"/>
    <w:rsid w:val="00010B62"/>
    <w:rsid w:val="0004007C"/>
    <w:rsid w:val="00053C93"/>
    <w:rsid w:val="00074DE5"/>
    <w:rsid w:val="000818BF"/>
    <w:rsid w:val="0008199C"/>
    <w:rsid w:val="00086EF7"/>
    <w:rsid w:val="000A18A8"/>
    <w:rsid w:val="000D65FC"/>
    <w:rsid w:val="0011601E"/>
    <w:rsid w:val="001510BF"/>
    <w:rsid w:val="0017251A"/>
    <w:rsid w:val="0017337F"/>
    <w:rsid w:val="001B3226"/>
    <w:rsid w:val="001B342C"/>
    <w:rsid w:val="00203023"/>
    <w:rsid w:val="00205731"/>
    <w:rsid w:val="00230A9B"/>
    <w:rsid w:val="00233F8B"/>
    <w:rsid w:val="002465E9"/>
    <w:rsid w:val="002529CF"/>
    <w:rsid w:val="002537F4"/>
    <w:rsid w:val="002B0DB9"/>
    <w:rsid w:val="002B1EE1"/>
    <w:rsid w:val="002B77F5"/>
    <w:rsid w:val="003506F2"/>
    <w:rsid w:val="003846D0"/>
    <w:rsid w:val="003B6819"/>
    <w:rsid w:val="003F5AD0"/>
    <w:rsid w:val="00401FA9"/>
    <w:rsid w:val="004403B4"/>
    <w:rsid w:val="0047191A"/>
    <w:rsid w:val="00494E8B"/>
    <w:rsid w:val="004A4A89"/>
    <w:rsid w:val="00512BCC"/>
    <w:rsid w:val="00525EEA"/>
    <w:rsid w:val="00571164"/>
    <w:rsid w:val="00580186"/>
    <w:rsid w:val="005B3FE5"/>
    <w:rsid w:val="005F7B32"/>
    <w:rsid w:val="00624BCD"/>
    <w:rsid w:val="00655659"/>
    <w:rsid w:val="00677D3B"/>
    <w:rsid w:val="0068109D"/>
    <w:rsid w:val="00691DD5"/>
    <w:rsid w:val="00693D11"/>
    <w:rsid w:val="006C40C9"/>
    <w:rsid w:val="006C4806"/>
    <w:rsid w:val="006E255E"/>
    <w:rsid w:val="006F5E7E"/>
    <w:rsid w:val="007124BF"/>
    <w:rsid w:val="007246FF"/>
    <w:rsid w:val="007423CA"/>
    <w:rsid w:val="0075525E"/>
    <w:rsid w:val="0076117B"/>
    <w:rsid w:val="00771E12"/>
    <w:rsid w:val="0078486C"/>
    <w:rsid w:val="007A477D"/>
    <w:rsid w:val="007A55EE"/>
    <w:rsid w:val="007A742D"/>
    <w:rsid w:val="007C5ED3"/>
    <w:rsid w:val="007C6773"/>
    <w:rsid w:val="007E036D"/>
    <w:rsid w:val="00825888"/>
    <w:rsid w:val="008313C9"/>
    <w:rsid w:val="00853C2E"/>
    <w:rsid w:val="0085771B"/>
    <w:rsid w:val="00866FAE"/>
    <w:rsid w:val="00875D38"/>
    <w:rsid w:val="0088460E"/>
    <w:rsid w:val="008878DB"/>
    <w:rsid w:val="008B15E2"/>
    <w:rsid w:val="008E1DEF"/>
    <w:rsid w:val="008F744F"/>
    <w:rsid w:val="00925663"/>
    <w:rsid w:val="009501AC"/>
    <w:rsid w:val="0097519C"/>
    <w:rsid w:val="00976DD3"/>
    <w:rsid w:val="00983273"/>
    <w:rsid w:val="009B3D2F"/>
    <w:rsid w:val="00A32BA4"/>
    <w:rsid w:val="00A86367"/>
    <w:rsid w:val="00AA2155"/>
    <w:rsid w:val="00AD5C88"/>
    <w:rsid w:val="00AF5281"/>
    <w:rsid w:val="00B26BF5"/>
    <w:rsid w:val="00B52503"/>
    <w:rsid w:val="00B566C4"/>
    <w:rsid w:val="00B6325A"/>
    <w:rsid w:val="00B81573"/>
    <w:rsid w:val="00B8414E"/>
    <w:rsid w:val="00B93AE2"/>
    <w:rsid w:val="00BE7B8B"/>
    <w:rsid w:val="00BF0EF7"/>
    <w:rsid w:val="00C02435"/>
    <w:rsid w:val="00C02AE2"/>
    <w:rsid w:val="00C10850"/>
    <w:rsid w:val="00C12048"/>
    <w:rsid w:val="00C26B56"/>
    <w:rsid w:val="00C66B03"/>
    <w:rsid w:val="00C72268"/>
    <w:rsid w:val="00C81999"/>
    <w:rsid w:val="00C83EC3"/>
    <w:rsid w:val="00C8415B"/>
    <w:rsid w:val="00C92FBB"/>
    <w:rsid w:val="00CA18E0"/>
    <w:rsid w:val="00CB3D46"/>
    <w:rsid w:val="00CD19E2"/>
    <w:rsid w:val="00CD4006"/>
    <w:rsid w:val="00CF0B47"/>
    <w:rsid w:val="00D029F1"/>
    <w:rsid w:val="00D04222"/>
    <w:rsid w:val="00D06576"/>
    <w:rsid w:val="00D64EFC"/>
    <w:rsid w:val="00D66EDC"/>
    <w:rsid w:val="00DA3962"/>
    <w:rsid w:val="00DB02D4"/>
    <w:rsid w:val="00DE0FA7"/>
    <w:rsid w:val="00E075A0"/>
    <w:rsid w:val="00E13A44"/>
    <w:rsid w:val="00E413FA"/>
    <w:rsid w:val="00E446E0"/>
    <w:rsid w:val="00E654E2"/>
    <w:rsid w:val="00E84147"/>
    <w:rsid w:val="00E93618"/>
    <w:rsid w:val="00EB17C4"/>
    <w:rsid w:val="00EB218C"/>
    <w:rsid w:val="00ED2FB6"/>
    <w:rsid w:val="00EE5AC1"/>
    <w:rsid w:val="00EF0C72"/>
    <w:rsid w:val="00F03111"/>
    <w:rsid w:val="00F26825"/>
    <w:rsid w:val="00F61FDC"/>
    <w:rsid w:val="00F668D1"/>
    <w:rsid w:val="00F70759"/>
    <w:rsid w:val="00FB1700"/>
    <w:rsid w:val="00FE6ED5"/>
    <w:rsid w:val="00FF197E"/>
    <w:rsid w:val="00FF3550"/>
    <w:rsid w:val="00FF71C9"/>
  </w:rsids>
  <m:mathPr>
    <m:mathFont m:val="Cambria Math"/>
    <m:brkBin m:val="before"/>
    <m:brkBinSub m:val="--"/>
    <m:smallFrac m:val="0"/>
    <m:dispDef/>
    <m:lMargin m:val="0"/>
    <m:rMargin m:val="0"/>
    <m:defJc m:val="centerGroup"/>
    <m:wrapIndent m:val="1440"/>
    <m:intLim m:val="subSup"/>
    <m:naryLim m:val="undOvr"/>
  </m:mathPr>
  <w:themeFontLang w:val="en-MY"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7C9E4F"/>
  <w15:docId w15:val="{B46C4ADE-8A13-4AD7-8FB7-EACDBF3CA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E654E2"/>
    <w:pPr>
      <w:widowControl w:val="0"/>
      <w:autoSpaceDE w:val="0"/>
      <w:autoSpaceDN w:val="0"/>
      <w:spacing w:after="0" w:line="240" w:lineRule="auto"/>
      <w:ind w:left="206"/>
      <w:jc w:val="both"/>
      <w:outlineLvl w:val="1"/>
    </w:pPr>
    <w:rPr>
      <w:rFonts w:ascii="Arial" w:eastAsia="Arial" w:hAnsi="Arial" w:cs="Arial"/>
      <w:b/>
      <w:bCs/>
      <w:sz w:val="24"/>
      <w:szCs w:val="24"/>
      <w:lang w:val="en-US"/>
    </w:rPr>
  </w:style>
  <w:style w:type="paragraph" w:styleId="Heading3">
    <w:name w:val="heading 3"/>
    <w:basedOn w:val="Normal"/>
    <w:next w:val="Normal"/>
    <w:link w:val="Heading3Char"/>
    <w:uiPriority w:val="9"/>
    <w:semiHidden/>
    <w:unhideWhenUsed/>
    <w:qFormat/>
    <w:rsid w:val="00E654E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54E2"/>
    <w:rPr>
      <w:rFonts w:ascii="Arial" w:eastAsia="Arial" w:hAnsi="Arial" w:cs="Arial"/>
      <w:b/>
      <w:bCs/>
      <w:sz w:val="24"/>
      <w:szCs w:val="24"/>
      <w:lang w:val="en-US"/>
    </w:rPr>
  </w:style>
  <w:style w:type="paragraph" w:styleId="BodyText">
    <w:name w:val="Body Text"/>
    <w:basedOn w:val="Normal"/>
    <w:link w:val="BodyTextChar"/>
    <w:uiPriority w:val="1"/>
    <w:qFormat/>
    <w:rsid w:val="00E654E2"/>
    <w:pPr>
      <w:widowControl w:val="0"/>
      <w:autoSpaceDE w:val="0"/>
      <w:autoSpaceDN w:val="0"/>
      <w:spacing w:after="0" w:line="240" w:lineRule="auto"/>
    </w:pPr>
    <w:rPr>
      <w:rFonts w:ascii="Arial MT" w:eastAsia="Arial MT" w:hAnsi="Arial MT" w:cs="Arial MT"/>
      <w:sz w:val="20"/>
      <w:szCs w:val="20"/>
      <w:lang w:val="en-US"/>
    </w:rPr>
  </w:style>
  <w:style w:type="character" w:customStyle="1" w:styleId="BodyTextChar">
    <w:name w:val="Body Text Char"/>
    <w:basedOn w:val="DefaultParagraphFont"/>
    <w:link w:val="BodyText"/>
    <w:uiPriority w:val="1"/>
    <w:rsid w:val="00E654E2"/>
    <w:rPr>
      <w:rFonts w:ascii="Arial MT" w:eastAsia="Arial MT" w:hAnsi="Arial MT" w:cs="Arial MT"/>
      <w:sz w:val="20"/>
      <w:szCs w:val="20"/>
      <w:lang w:val="en-US"/>
    </w:rPr>
  </w:style>
  <w:style w:type="character" w:customStyle="1" w:styleId="Heading3Char">
    <w:name w:val="Heading 3 Char"/>
    <w:basedOn w:val="DefaultParagraphFont"/>
    <w:link w:val="Heading3"/>
    <w:uiPriority w:val="9"/>
    <w:semiHidden/>
    <w:rsid w:val="00E654E2"/>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1"/>
    <w:qFormat/>
    <w:rsid w:val="00E654E2"/>
    <w:pPr>
      <w:widowControl w:val="0"/>
      <w:autoSpaceDE w:val="0"/>
      <w:autoSpaceDN w:val="0"/>
      <w:spacing w:after="0" w:line="240" w:lineRule="auto"/>
      <w:ind w:left="926" w:hanging="721"/>
    </w:pPr>
    <w:rPr>
      <w:rFonts w:ascii="Arial MT" w:eastAsia="Arial MT" w:hAnsi="Arial MT" w:cs="Arial MT"/>
      <w:lang w:val="en-US"/>
    </w:rPr>
  </w:style>
  <w:style w:type="paragraph" w:styleId="Header">
    <w:name w:val="header"/>
    <w:basedOn w:val="Normal"/>
    <w:link w:val="HeaderChar"/>
    <w:uiPriority w:val="99"/>
    <w:unhideWhenUsed/>
    <w:rsid w:val="008B15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15E2"/>
  </w:style>
  <w:style w:type="paragraph" w:styleId="Footer">
    <w:name w:val="footer"/>
    <w:basedOn w:val="Normal"/>
    <w:link w:val="FooterChar"/>
    <w:uiPriority w:val="99"/>
    <w:unhideWhenUsed/>
    <w:rsid w:val="008B15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15E2"/>
  </w:style>
  <w:style w:type="paragraph" w:styleId="BalloonText">
    <w:name w:val="Balloon Text"/>
    <w:basedOn w:val="Normal"/>
    <w:link w:val="BalloonTextChar"/>
    <w:uiPriority w:val="99"/>
    <w:semiHidden/>
    <w:unhideWhenUsed/>
    <w:rsid w:val="00D06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576"/>
    <w:rPr>
      <w:rFonts w:ascii="Tahoma" w:hAnsi="Tahoma" w:cs="Tahoma"/>
      <w:sz w:val="16"/>
      <w:szCs w:val="16"/>
    </w:rPr>
  </w:style>
  <w:style w:type="character" w:styleId="Hyperlink">
    <w:name w:val="Hyperlink"/>
    <w:basedOn w:val="DefaultParagraphFont"/>
    <w:uiPriority w:val="99"/>
    <w:unhideWhenUsed/>
    <w:rsid w:val="00230A9B"/>
    <w:rPr>
      <w:color w:val="0563C1" w:themeColor="hyperlink"/>
      <w:u w:val="single"/>
    </w:rPr>
  </w:style>
  <w:style w:type="paragraph" w:styleId="NoSpacing">
    <w:name w:val="No Spacing"/>
    <w:uiPriority w:val="1"/>
    <w:qFormat/>
    <w:rsid w:val="00230A9B"/>
    <w:pPr>
      <w:spacing w:after="0" w:line="240" w:lineRule="auto"/>
    </w:pPr>
  </w:style>
  <w:style w:type="paragraph" w:styleId="NormalWeb">
    <w:name w:val="Normal (Web)"/>
    <w:basedOn w:val="Normal"/>
    <w:uiPriority w:val="99"/>
    <w:semiHidden/>
    <w:unhideWhenUsed/>
    <w:rsid w:val="002B1EE1"/>
    <w:pPr>
      <w:spacing w:before="100" w:beforeAutospacing="1" w:after="100" w:afterAutospacing="1" w:line="240" w:lineRule="auto"/>
    </w:pPr>
    <w:rPr>
      <w:rFonts w:ascii="Times New Roman" w:eastAsiaTheme="minorEastAsia" w:hAnsi="Times New Roman" w:cs="Times New Roman"/>
      <w:sz w:val="24"/>
      <w:szCs w:val="24"/>
      <w:lang w:val="en-US" w:eastAsia="zh-CN"/>
    </w:rPr>
  </w:style>
  <w:style w:type="character" w:styleId="CommentReference">
    <w:name w:val="annotation reference"/>
    <w:basedOn w:val="DefaultParagraphFont"/>
    <w:uiPriority w:val="99"/>
    <w:semiHidden/>
    <w:unhideWhenUsed/>
    <w:rsid w:val="007A477D"/>
    <w:rPr>
      <w:sz w:val="16"/>
      <w:szCs w:val="16"/>
    </w:rPr>
  </w:style>
  <w:style w:type="paragraph" w:styleId="CommentText">
    <w:name w:val="annotation text"/>
    <w:basedOn w:val="Normal"/>
    <w:link w:val="CommentTextChar"/>
    <w:uiPriority w:val="99"/>
    <w:semiHidden/>
    <w:unhideWhenUsed/>
    <w:rsid w:val="007A477D"/>
    <w:pPr>
      <w:spacing w:line="240" w:lineRule="auto"/>
    </w:pPr>
    <w:rPr>
      <w:sz w:val="20"/>
      <w:szCs w:val="20"/>
    </w:rPr>
  </w:style>
  <w:style w:type="character" w:customStyle="1" w:styleId="CommentTextChar">
    <w:name w:val="Comment Text Char"/>
    <w:basedOn w:val="DefaultParagraphFont"/>
    <w:link w:val="CommentText"/>
    <w:uiPriority w:val="99"/>
    <w:semiHidden/>
    <w:rsid w:val="007A477D"/>
    <w:rPr>
      <w:sz w:val="20"/>
      <w:szCs w:val="20"/>
    </w:rPr>
  </w:style>
  <w:style w:type="paragraph" w:styleId="CommentSubject">
    <w:name w:val="annotation subject"/>
    <w:basedOn w:val="CommentText"/>
    <w:next w:val="CommentText"/>
    <w:link w:val="CommentSubjectChar"/>
    <w:uiPriority w:val="99"/>
    <w:semiHidden/>
    <w:unhideWhenUsed/>
    <w:rsid w:val="007A477D"/>
    <w:rPr>
      <w:b/>
      <w:bCs/>
    </w:rPr>
  </w:style>
  <w:style w:type="character" w:customStyle="1" w:styleId="CommentSubjectChar">
    <w:name w:val="Comment Subject Char"/>
    <w:basedOn w:val="CommentTextChar"/>
    <w:link w:val="CommentSubject"/>
    <w:uiPriority w:val="99"/>
    <w:semiHidden/>
    <w:rsid w:val="007A477D"/>
    <w:rPr>
      <w:b/>
      <w:bCs/>
      <w:sz w:val="20"/>
      <w:szCs w:val="20"/>
    </w:rPr>
  </w:style>
  <w:style w:type="paragraph" w:styleId="Revision">
    <w:name w:val="Revision"/>
    <w:hidden/>
    <w:uiPriority w:val="99"/>
    <w:semiHidden/>
    <w:rsid w:val="00866FAE"/>
    <w:pPr>
      <w:spacing w:after="0" w:line="240" w:lineRule="auto"/>
    </w:pPr>
  </w:style>
  <w:style w:type="character" w:customStyle="1" w:styleId="UnresolvedMention1">
    <w:name w:val="Unresolved Mention1"/>
    <w:basedOn w:val="DefaultParagraphFont"/>
    <w:uiPriority w:val="99"/>
    <w:semiHidden/>
    <w:unhideWhenUsed/>
    <w:rsid w:val="00CA18E0"/>
    <w:rPr>
      <w:color w:val="605E5C"/>
      <w:shd w:val="clear" w:color="auto" w:fill="E1DFDD"/>
    </w:rPr>
  </w:style>
  <w:style w:type="character" w:styleId="Strong">
    <w:name w:val="Strong"/>
    <w:basedOn w:val="DefaultParagraphFont"/>
    <w:uiPriority w:val="22"/>
    <w:qFormat/>
    <w:rsid w:val="00CA18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13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awinsider.com/clause/no-third-party-relia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A1EDB-78CD-45E1-84CF-3810A2D68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4170</Words>
  <Characters>23769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Puteri Baizura Binti Zamri</dc:creator>
  <cp:lastModifiedBy>Phuanat Rattanakul</cp:lastModifiedBy>
  <cp:revision>11</cp:revision>
  <dcterms:created xsi:type="dcterms:W3CDTF">2022-05-31T04:26:00Z</dcterms:created>
  <dcterms:modified xsi:type="dcterms:W3CDTF">2022-05-31T04:44:00Z</dcterms:modified>
</cp:coreProperties>
</file>